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805DD" w14:textId="5DAF41D8" w:rsidR="00D93E61" w:rsidRPr="004D2754" w:rsidRDefault="004D2754" w:rsidP="005925B9">
      <w:pPr>
        <w:pStyle w:val="Title"/>
        <w:rPr>
          <w:rFonts w:ascii="Arial" w:hAnsi="Arial" w:cs="Arial"/>
        </w:rPr>
      </w:pPr>
      <w:r w:rsidRPr="002E1A57">
        <w:rPr>
          <w:rFonts w:cstheme="majorHAnsi"/>
          <w:noProof/>
        </w:rPr>
        <w:drawing>
          <wp:anchor distT="0" distB="0" distL="114300" distR="114300" simplePos="0" relativeHeight="251667456" behindDoc="1" locked="0" layoutInCell="1" allowOverlap="1" wp14:anchorId="2DF5F04F" wp14:editId="6FE86898">
            <wp:simplePos x="0" y="0"/>
            <wp:positionH relativeFrom="column">
              <wp:posOffset>4400550</wp:posOffset>
            </wp:positionH>
            <wp:positionV relativeFrom="paragraph">
              <wp:posOffset>-257175</wp:posOffset>
            </wp:positionV>
            <wp:extent cx="1714500" cy="828675"/>
            <wp:effectExtent l="0" t="0" r="0" b="9525"/>
            <wp:wrapNone/>
            <wp:docPr id="63" name="Picture 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6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4A9F" w:rsidRPr="004D275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6B4BF07B" wp14:editId="5B558256">
                <wp:simplePos x="0" y="0"/>
                <wp:positionH relativeFrom="page">
                  <wp:posOffset>-342265</wp:posOffset>
                </wp:positionH>
                <wp:positionV relativeFrom="page">
                  <wp:posOffset>1151890</wp:posOffset>
                </wp:positionV>
                <wp:extent cx="8229600" cy="0"/>
                <wp:effectExtent l="0" t="19050" r="38100" b="38100"/>
                <wp:wrapNone/>
                <wp:docPr id="2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0" cy="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065EDBB3">
              <v:line id="Line 12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color="#b9c8e1 [3208]" strokeweight="4pt" from="-26.95pt,90.7pt" to="621.05pt,90.7pt" w14:anchorId="27A8CC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">
                <v:shadow opacity="22938f" offset="0"/>
                <w10:wrap anchorx="page" anchory="page"/>
                <w10:anchorlock/>
              </v:line>
            </w:pict>
          </mc:Fallback>
        </mc:AlternateContent>
      </w:r>
      <w:r w:rsidR="000B4A9F" w:rsidRPr="004D2754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760D8E" wp14:editId="1DF30B81">
                <wp:simplePos x="0" y="0"/>
                <wp:positionH relativeFrom="column">
                  <wp:posOffset>-231775</wp:posOffset>
                </wp:positionH>
                <wp:positionV relativeFrom="paragraph">
                  <wp:posOffset>-622300</wp:posOffset>
                </wp:positionV>
                <wp:extent cx="0" cy="10490200"/>
                <wp:effectExtent l="25400" t="25400" r="31750" b="28575"/>
                <wp:wrapNone/>
                <wp:docPr id="1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90200"/>
                        </a:xfrm>
                        <a:prstGeom prst="line">
                          <a:avLst/>
                        </a:prstGeom>
                        <a:noFill/>
                        <a:ln w="508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 w14:anchorId="14CBF50B">
              <v:line id="Line 11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b9c8e1 [3208]" strokeweight="4pt" from="-18.25pt,-49pt" to="-18.25pt,777pt" w14:anchorId="7A841B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">
                <v:shadow opacity="22938f" offset="0"/>
              </v:line>
            </w:pict>
          </mc:Fallback>
        </mc:AlternateContent>
      </w:r>
      <w:r w:rsidR="0021202A" w:rsidRPr="004D2754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100D24B7" wp14:editId="63463394">
            <wp:simplePos x="0" y="0"/>
            <wp:positionH relativeFrom="column">
              <wp:posOffset>-1433830</wp:posOffset>
            </wp:positionH>
            <wp:positionV relativeFrom="paragraph">
              <wp:posOffset>-519430</wp:posOffset>
            </wp:positionV>
            <wp:extent cx="1206500" cy="1206500"/>
            <wp:effectExtent l="0" t="0" r="0" b="0"/>
            <wp:wrapNone/>
            <wp:docPr id="10" name="P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 2" descr="image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202A" w:rsidRPr="004D2754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64384" behindDoc="1" locked="1" layoutInCell="1" allowOverlap="1" wp14:anchorId="1735B053" wp14:editId="01BA27CA">
            <wp:simplePos x="0" y="0"/>
            <wp:positionH relativeFrom="page">
              <wp:posOffset>-228600</wp:posOffset>
            </wp:positionH>
            <wp:positionV relativeFrom="page">
              <wp:posOffset>-342900</wp:posOffset>
            </wp:positionV>
            <wp:extent cx="8067675" cy="1485900"/>
            <wp:effectExtent l="0" t="0" r="9525" b="0"/>
            <wp:wrapNone/>
            <wp:docPr id="9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ner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lum bright="3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675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511B2">
        <w:rPr>
          <w:rFonts w:ascii="Arial" w:hAnsi="Arial" w:cs="Arial"/>
          <w:b/>
          <w:bCs/>
          <w:sz w:val="28"/>
          <w:szCs w:val="28"/>
        </w:rPr>
        <w:t>Practice Manager Handover Checklist</w:t>
      </w:r>
    </w:p>
    <w:p w14:paraId="1D93EC35" w14:textId="5570003F" w:rsidR="004D2754" w:rsidRDefault="004D2754" w:rsidP="001D2885">
      <w:pPr>
        <w:rPr>
          <w:rFonts w:ascii="Arial" w:hAnsi="Arial" w:cs="Arial"/>
        </w:rPr>
      </w:pPr>
    </w:p>
    <w:p w14:paraId="64D5BA96" w14:textId="6F1171A4" w:rsidR="00BA788F" w:rsidRPr="006511B2" w:rsidRDefault="004D2754" w:rsidP="65B1CFAC">
      <w:pPr>
        <w:rPr>
          <w:rFonts w:ascii="Arial" w:hAnsi="Arial" w:cs="Arial"/>
          <w:color w:val="auto"/>
          <w:sz w:val="20"/>
          <w:szCs w:val="20"/>
        </w:rPr>
      </w:pPr>
      <w:r w:rsidRPr="65B1CFAC">
        <w:rPr>
          <w:rFonts w:ascii="Arial" w:hAnsi="Arial" w:cs="Arial"/>
          <w:color w:val="auto"/>
          <w:sz w:val="20"/>
          <w:szCs w:val="20"/>
        </w:rPr>
        <w:t xml:space="preserve">A guide for Practice Managers who are about to leave their positions, either temporarily or permanently, to assist their successor to carry out usual Practice Manager duties. </w:t>
      </w:r>
    </w:p>
    <w:p w14:paraId="7663FB62" w14:textId="0CFE847A" w:rsidR="00243A0A" w:rsidRPr="004D2754" w:rsidRDefault="004D2754" w:rsidP="65B1CFAC">
      <w:pPr>
        <w:pStyle w:val="Heading1"/>
        <w:rPr>
          <w:rFonts w:ascii="Arial" w:hAnsi="Arial" w:cs="Arial"/>
        </w:rPr>
      </w:pPr>
      <w:r w:rsidRPr="65B1CFAC">
        <w:rPr>
          <w:rFonts w:ascii="Arial" w:hAnsi="Arial" w:cs="Arial"/>
        </w:rPr>
        <w:t>Company</w:t>
      </w:r>
    </w:p>
    <w:p w14:paraId="22B67BE4" w14:textId="01D21344" w:rsidR="004D2754" w:rsidRPr="002E1A57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-848182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54" w:rsidRPr="002E1A57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4D2754" w:rsidRPr="002E1A57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39C79413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4D2754" w:rsidRPr="002E1A57">
        <w:rPr>
          <w:rFonts w:ascii="Arial" w:hAnsi="Arial" w:cs="Arial"/>
          <w:sz w:val="20"/>
          <w:szCs w:val="20"/>
          <w:lang w:val="en-AU"/>
        </w:rPr>
        <w:t xml:space="preserve">RO and OMO numbers – update if necessary </w:t>
      </w:r>
    </w:p>
    <w:p w14:paraId="4DBBA102" w14:textId="51FF7FA2" w:rsidR="004D2754" w:rsidRPr="002E1A57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1006796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54" w:rsidRPr="002E1A57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4D2754" w:rsidRPr="002E1A57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00E2C6D0">
        <w:t xml:space="preserve">  </w:t>
      </w:r>
      <w:r w:rsidR="004D2754" w:rsidRPr="002E1A57">
        <w:rPr>
          <w:rFonts w:ascii="Arial" w:hAnsi="Arial" w:cs="Arial"/>
          <w:sz w:val="20"/>
          <w:szCs w:val="20"/>
          <w:lang w:val="en-AU"/>
        </w:rPr>
        <w:t xml:space="preserve"> delegations – update as required</w:t>
      </w:r>
      <w:r w:rsidR="004D2754" w:rsidRPr="65B1CFAC">
        <w:rPr>
          <w:rStyle w:val="Hyperlink"/>
          <w:rFonts w:ascii="Arial" w:hAnsi="Arial" w:cs="Arial"/>
          <w:sz w:val="20"/>
          <w:szCs w:val="20"/>
          <w:lang w:val="en-AU"/>
        </w:rPr>
        <w:t>PRODA/HPOS</w:t>
      </w:r>
      <w:r w:rsidR="004D2754" w:rsidRPr="65B1CFAC">
        <w:rPr>
          <w:rFonts w:ascii="Arial" w:hAnsi="Arial" w:cs="Arial"/>
          <w:sz w:val="20"/>
          <w:szCs w:val="20"/>
          <w:lang w:val="en-AU"/>
        </w:rPr>
        <w:t xml:space="preserve"> delegations – update as required</w:t>
      </w:r>
    </w:p>
    <w:p w14:paraId="321CB8FF" w14:textId="645791C8" w:rsidR="004D2754" w:rsidRPr="002E1A57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-909000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54" w:rsidRPr="002E1A57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4D2754" w:rsidRPr="002E1A57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1560D1CE">
        <w:t xml:space="preserve">  </w:t>
      </w:r>
      <w:r w:rsidR="004D2754" w:rsidRPr="002E1A57">
        <w:rPr>
          <w:rFonts w:ascii="Arial" w:hAnsi="Arial" w:cs="Arial"/>
          <w:sz w:val="20"/>
          <w:szCs w:val="20"/>
          <w:lang w:val="en-AU"/>
        </w:rPr>
        <w:t>/</w:t>
      </w:r>
      <w:hyperlink r:id="rId13" w:history="1">
        <w:r w:rsidR="004D2754" w:rsidRPr="002E1A57">
          <w:rPr>
            <w:rStyle w:val="Hyperlink"/>
            <w:rFonts w:ascii="Arial" w:hAnsi="Arial" w:cs="Arial"/>
            <w:sz w:val="20"/>
            <w:szCs w:val="20"/>
            <w:lang w:val="en-AU"/>
          </w:rPr>
          <w:t>WIP</w:t>
        </w:r>
      </w:hyperlink>
      <w:r w:rsidR="004D2754" w:rsidRPr="002E1A57">
        <w:rPr>
          <w:rFonts w:ascii="Arial" w:hAnsi="Arial" w:cs="Arial"/>
          <w:sz w:val="20"/>
          <w:szCs w:val="20"/>
          <w:lang w:val="en-AU"/>
        </w:rPr>
        <w:t xml:space="preserve"> authorisations – update as required</w:t>
      </w:r>
      <w:r w:rsidR="004D2754" w:rsidRPr="65B1CFAC">
        <w:rPr>
          <w:rStyle w:val="Hyperlink"/>
          <w:rFonts w:ascii="Arial" w:hAnsi="Arial" w:cs="Arial"/>
          <w:sz w:val="20"/>
          <w:szCs w:val="20"/>
          <w:lang w:val="en-AU"/>
        </w:rPr>
        <w:t>PIP</w:t>
      </w:r>
      <w:r w:rsidR="004D2754" w:rsidRPr="65B1CFAC">
        <w:rPr>
          <w:rFonts w:ascii="Arial" w:hAnsi="Arial" w:cs="Arial"/>
          <w:sz w:val="20"/>
          <w:szCs w:val="20"/>
          <w:lang w:val="en-AU"/>
        </w:rPr>
        <w:t>/</w:t>
      </w:r>
      <w:hyperlink r:id="rId14">
        <w:r w:rsidR="004D2754" w:rsidRPr="65B1CFAC">
          <w:rPr>
            <w:rStyle w:val="Hyperlink"/>
            <w:rFonts w:ascii="Arial" w:hAnsi="Arial" w:cs="Arial"/>
            <w:sz w:val="20"/>
            <w:szCs w:val="20"/>
            <w:lang w:val="en-AU"/>
          </w:rPr>
          <w:t>WIP</w:t>
        </w:r>
      </w:hyperlink>
      <w:r w:rsidR="004D2754" w:rsidRPr="65B1CFAC">
        <w:rPr>
          <w:rFonts w:ascii="Arial" w:hAnsi="Arial" w:cs="Arial"/>
          <w:sz w:val="20"/>
          <w:szCs w:val="20"/>
          <w:lang w:val="en-AU"/>
        </w:rPr>
        <w:t xml:space="preserve"> authorisations – update as required</w:t>
      </w:r>
    </w:p>
    <w:p w14:paraId="12F1DE5D" w14:textId="65FB5D4B" w:rsidR="004D2754" w:rsidRPr="002E1A57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-1618364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54" w:rsidRPr="002E1A57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4D2754" w:rsidRPr="002E1A57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6A40BB06">
        <w:t xml:space="preserve">  </w:t>
      </w:r>
      <w:r w:rsidR="004D2754" w:rsidRPr="002E1A57">
        <w:rPr>
          <w:rFonts w:ascii="Arial" w:hAnsi="Arial" w:cs="Arial"/>
          <w:sz w:val="20"/>
          <w:szCs w:val="20"/>
          <w:lang w:val="en-AU"/>
        </w:rPr>
        <w:t xml:space="preserve"> / myGov ID – update if necessary</w:t>
      </w:r>
      <w:r w:rsidR="004D2754" w:rsidRPr="65B1CFAC">
        <w:rPr>
          <w:rStyle w:val="Hyperlink"/>
          <w:rFonts w:ascii="Arial" w:hAnsi="Arial" w:cs="Arial"/>
          <w:sz w:val="20"/>
          <w:szCs w:val="20"/>
          <w:lang w:val="en-AU"/>
        </w:rPr>
        <w:t>ATO (Australian Tax Office) Business Portal</w:t>
      </w:r>
      <w:r w:rsidR="004D2754" w:rsidRPr="65B1CFAC">
        <w:rPr>
          <w:rFonts w:ascii="Arial" w:hAnsi="Arial" w:cs="Arial"/>
          <w:sz w:val="20"/>
          <w:szCs w:val="20"/>
          <w:lang w:val="en-AU"/>
        </w:rPr>
        <w:t xml:space="preserve"> / myGov ID – update if necessary</w:t>
      </w:r>
    </w:p>
    <w:p w14:paraId="63EC5373" w14:textId="6A287047" w:rsidR="004D2754" w:rsidRPr="002E1A57" w:rsidRDefault="00C121DB" w:rsidP="65B1CFAC">
      <w:pPr>
        <w:pStyle w:val="checklistindent"/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161663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54" w:rsidRPr="002E1A57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4D2754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</w:t>
      </w:r>
      <w:r w:rsidR="27F0F0FF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</w:t>
      </w:r>
      <w:hyperlink r:id="rId15" w:history="1">
        <w:r w:rsidR="004D2754" w:rsidRPr="002E1A57">
          <w:rPr>
            <w:rStyle w:val="Hyperlink"/>
            <w:rFonts w:ascii="Arial" w:hAnsi="Arial" w:cs="Arial"/>
            <w:sz w:val="20"/>
            <w:szCs w:val="20"/>
            <w:lang w:val="en-AU"/>
          </w:rPr>
          <w:t>ASIC (Australian Securities and Investments Commission)</w:t>
        </w:r>
      </w:hyperlink>
      <w:r w:rsidR="004D2754" w:rsidRPr="002E1A57">
        <w:rPr>
          <w:rFonts w:ascii="Arial" w:hAnsi="Arial" w:cs="Arial"/>
          <w:sz w:val="20"/>
          <w:szCs w:val="20"/>
          <w:lang w:val="en-AU"/>
        </w:rPr>
        <w:t xml:space="preserve"> access – update if necessary</w:t>
      </w:r>
    </w:p>
    <w:p w14:paraId="7C4A4F6C" w14:textId="78C899A2" w:rsidR="004D2754" w:rsidRPr="002E1A57" w:rsidRDefault="00C121DB" w:rsidP="65B1CFAC">
      <w:pPr>
        <w:pStyle w:val="checklistindent"/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-738324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54" w:rsidRPr="002E1A57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4D2754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</w:t>
      </w:r>
      <w:r w:rsidR="1BF5F392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</w:t>
      </w:r>
      <w:hyperlink r:id="rId16">
        <w:r w:rsidR="004D2754" w:rsidRPr="65B1CFAC">
          <w:rPr>
            <w:rStyle w:val="Hyperlink"/>
            <w:rFonts w:ascii="Arial" w:hAnsi="Arial" w:cs="Arial"/>
            <w:sz w:val="20"/>
            <w:szCs w:val="20"/>
            <w:lang w:val="en-AU"/>
          </w:rPr>
          <w:t>ABR (Australian Business Register)</w:t>
        </w:r>
      </w:hyperlink>
      <w:r w:rsidR="0FC9B591" w:rsidRPr="65B1CFAC">
        <w:rPr>
          <w:rFonts w:ascii="Arial" w:hAnsi="Arial" w:cs="Arial"/>
          <w:sz w:val="20"/>
          <w:szCs w:val="20"/>
          <w:lang w:val="en-AU"/>
        </w:rPr>
        <w:t xml:space="preserve"> access</w:t>
      </w:r>
      <w:r w:rsidR="004D2754" w:rsidRPr="65B1CFAC"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49D5CA9C" w14:textId="25E452D4" w:rsidR="004D2754" w:rsidRPr="002E1A57" w:rsidRDefault="00C121DB" w:rsidP="65B1CFAC">
      <w:pPr>
        <w:pStyle w:val="checklistindent"/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1924145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54" w:rsidRPr="002E1A57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4D2754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</w:t>
      </w:r>
      <w:r w:rsidR="1BF5F392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</w:t>
      </w:r>
      <w:hyperlink r:id="rId17" w:history="1">
        <w:r w:rsidR="004D2754" w:rsidRPr="002E1A57">
          <w:rPr>
            <w:rStyle w:val="Hyperlink"/>
            <w:rFonts w:ascii="Arial" w:hAnsi="Arial" w:cs="Arial"/>
            <w:sz w:val="20"/>
            <w:szCs w:val="20"/>
            <w:lang w:val="en-AU"/>
          </w:rPr>
          <w:t>ABN (Australian Business Number)</w:t>
        </w:r>
      </w:hyperlink>
      <w:r w:rsidR="004D2754" w:rsidRPr="002E1A57">
        <w:rPr>
          <w:rFonts w:ascii="Arial" w:hAnsi="Arial" w:cs="Arial"/>
          <w:sz w:val="20"/>
          <w:szCs w:val="20"/>
          <w:lang w:val="en-AU"/>
        </w:rPr>
        <w:t xml:space="preserve"> access</w:t>
      </w:r>
    </w:p>
    <w:p w14:paraId="29CA9D90" w14:textId="4AA2B59E" w:rsidR="004D2754" w:rsidRPr="002E1A57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143047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D2754" w:rsidRPr="002E1A57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4D2754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</w:t>
      </w:r>
      <w:r w:rsidR="298BD9FC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</w:t>
      </w:r>
      <w:r w:rsidR="004D2754" w:rsidRPr="002E1A57">
        <w:rPr>
          <w:rFonts w:ascii="Arial" w:hAnsi="Arial" w:cs="Arial"/>
          <w:sz w:val="20"/>
          <w:szCs w:val="20"/>
          <w:lang w:val="en-AU"/>
        </w:rPr>
        <w:t>Lawyer contact details</w:t>
      </w:r>
    </w:p>
    <w:p w14:paraId="49D73530" w14:textId="63B86555" w:rsidR="65B1CFAC" w:rsidRDefault="65B1CFAC" w:rsidP="65B1CFAC">
      <w:pPr>
        <w:pStyle w:val="checklistindent"/>
        <w:rPr>
          <w:rFonts w:ascii="Arial" w:hAnsi="Arial" w:cs="Arial"/>
          <w:sz w:val="20"/>
          <w:szCs w:val="20"/>
          <w:lang w:val="en-AU"/>
        </w:rPr>
      </w:pPr>
    </w:p>
    <w:p w14:paraId="7B71A143" w14:textId="15841789" w:rsidR="00B14286" w:rsidRDefault="004D2754" w:rsidP="65B1CFAC">
      <w:pPr>
        <w:pStyle w:val="Heading1"/>
        <w:rPr>
          <w:rFonts w:ascii="Arial" w:hAnsi="Arial" w:cs="Arial"/>
        </w:rPr>
      </w:pPr>
      <w:r w:rsidRPr="65B1CFAC">
        <w:rPr>
          <w:rFonts w:ascii="Arial" w:hAnsi="Arial" w:cs="Arial"/>
        </w:rPr>
        <w:t>Banking/Finance</w:t>
      </w:r>
    </w:p>
    <w:p w14:paraId="79C3A7BA" w14:textId="357A9292" w:rsidR="006511B2" w:rsidRPr="002E1A57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1610928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2E1A57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002E1A57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186E33FE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002E1A57">
        <w:rPr>
          <w:rFonts w:ascii="Arial" w:hAnsi="Arial" w:cs="Arial"/>
          <w:sz w:val="20"/>
          <w:szCs w:val="20"/>
          <w:lang w:val="en-AU"/>
        </w:rPr>
        <w:t>Accountant and bank contact details</w:t>
      </w:r>
    </w:p>
    <w:p w14:paraId="62067258" w14:textId="33FAD6D5" w:rsidR="006511B2" w:rsidRPr="002E1A57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-170787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2E1A57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002E1A57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263C94E5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002E1A57">
        <w:rPr>
          <w:rFonts w:ascii="Arial" w:hAnsi="Arial" w:cs="Arial"/>
          <w:sz w:val="20"/>
          <w:szCs w:val="20"/>
          <w:lang w:val="en-AU"/>
        </w:rPr>
        <w:t>Update signatories on accounts</w:t>
      </w:r>
    </w:p>
    <w:p w14:paraId="2C5D89D7" w14:textId="1519F6D5" w:rsidR="006511B2" w:rsidRPr="002E1A57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-194007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2E1A57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002E1A57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229F0729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002E1A57">
        <w:rPr>
          <w:rFonts w:ascii="Arial" w:hAnsi="Arial" w:cs="Arial"/>
          <w:sz w:val="20"/>
          <w:szCs w:val="20"/>
          <w:lang w:val="en-AU"/>
        </w:rPr>
        <w:t>Update authorized contact for EFTPOS machines (e.g. Tyro)</w:t>
      </w:r>
    </w:p>
    <w:p w14:paraId="1B7DB7DA" w14:textId="03F3A075" w:rsidR="006511B2" w:rsidRPr="002E1A57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-255130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2E1A57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002E1A57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32045623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002E1A57">
        <w:rPr>
          <w:rFonts w:ascii="Arial" w:hAnsi="Arial" w:cs="Arial"/>
          <w:sz w:val="20"/>
          <w:szCs w:val="20"/>
          <w:lang w:val="en-AU"/>
        </w:rPr>
        <w:t>Practice budgets</w:t>
      </w:r>
    </w:p>
    <w:p w14:paraId="4102E942" w14:textId="497B9B89" w:rsidR="006511B2" w:rsidRPr="002E1A57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12891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2E1A57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002E1A57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46AC3E3E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002E1A57">
        <w:rPr>
          <w:rFonts w:ascii="Arial" w:hAnsi="Arial" w:cs="Arial"/>
          <w:sz w:val="20"/>
          <w:szCs w:val="20"/>
          <w:lang w:val="en-AU"/>
        </w:rPr>
        <w:t>Details on bas / superannuation procedures and timing</w:t>
      </w:r>
    </w:p>
    <w:p w14:paraId="0787A4A3" w14:textId="6B4CE15A" w:rsidR="006511B2" w:rsidRPr="006511B2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1651713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2E1A57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90EEEED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002E1A57">
        <w:rPr>
          <w:rFonts w:ascii="Arial" w:hAnsi="Arial" w:cs="Arial"/>
          <w:sz w:val="20"/>
          <w:szCs w:val="20"/>
          <w:lang w:val="en-AU"/>
        </w:rPr>
        <w:t>Details of wages (timing and also procedures for contractors for calculations)</w:t>
      </w:r>
    </w:p>
    <w:p w14:paraId="5C6C4BD4" w14:textId="03C24EC2" w:rsidR="65B1CFAC" w:rsidRDefault="65B1CFAC" w:rsidP="65B1CFAC">
      <w:pPr>
        <w:pStyle w:val="checklistindent"/>
        <w:rPr>
          <w:rFonts w:ascii="Arial" w:hAnsi="Arial" w:cs="Arial"/>
          <w:sz w:val="20"/>
          <w:szCs w:val="20"/>
          <w:lang w:val="en-AU"/>
        </w:rPr>
      </w:pPr>
    </w:p>
    <w:p w14:paraId="165DCAC4" w14:textId="664E5F94" w:rsidR="004D2754" w:rsidRPr="004D2754" w:rsidRDefault="004D2754" w:rsidP="65B1CFAC">
      <w:pPr>
        <w:pStyle w:val="Heading1"/>
        <w:rPr>
          <w:rFonts w:ascii="Arial" w:hAnsi="Arial" w:cs="Arial"/>
        </w:rPr>
      </w:pPr>
      <w:r w:rsidRPr="65B1CFAC">
        <w:rPr>
          <w:rFonts w:ascii="Arial" w:hAnsi="Arial" w:cs="Arial"/>
        </w:rPr>
        <w:t xml:space="preserve">IT and </w:t>
      </w:r>
      <w:r w:rsidR="006511B2" w:rsidRPr="65B1CFAC">
        <w:rPr>
          <w:rFonts w:ascii="Arial" w:hAnsi="Arial" w:cs="Arial"/>
        </w:rPr>
        <w:t>Data</w:t>
      </w:r>
      <w:r w:rsidRPr="65B1CFAC">
        <w:rPr>
          <w:rFonts w:ascii="Arial" w:hAnsi="Arial" w:cs="Arial"/>
        </w:rPr>
        <w:t xml:space="preserve"> Management</w:t>
      </w:r>
    </w:p>
    <w:p w14:paraId="43DB95FF" w14:textId="579AD0DF" w:rsidR="006511B2" w:rsidRPr="002E1A57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-1714878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2E1A57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002E1A57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54A080DF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002E1A57">
        <w:rPr>
          <w:rFonts w:ascii="Arial" w:hAnsi="Arial" w:cs="Arial"/>
          <w:color w:val="auto"/>
          <w:sz w:val="20"/>
          <w:szCs w:val="20"/>
          <w:lang w:val="en-AU"/>
        </w:rPr>
        <w:t>Advise IT support of change</w:t>
      </w:r>
    </w:p>
    <w:p w14:paraId="5A16433C" w14:textId="5EB2F45F" w:rsidR="006511B2" w:rsidRPr="002E1A57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-179166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2E1A57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2E1A57">
        <w:rPr>
          <w:rFonts w:ascii="Arial" w:hAnsi="Arial" w:cs="Arial"/>
          <w:color w:val="auto"/>
          <w:sz w:val="20"/>
          <w:szCs w:val="20"/>
          <w:lang w:val="en-AU"/>
        </w:rPr>
        <w:tab/>
      </w:r>
      <w:r w:rsidR="2982ED7B" w:rsidRPr="002E1A57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r w:rsidR="006511B2" w:rsidRPr="002E1A57">
        <w:rPr>
          <w:rFonts w:ascii="Arial" w:hAnsi="Arial" w:cs="Arial"/>
          <w:color w:val="auto"/>
          <w:sz w:val="20"/>
          <w:szCs w:val="20"/>
          <w:lang w:val="en-AU"/>
        </w:rPr>
        <w:t xml:space="preserve">Company folders/drives – content and access </w:t>
      </w:r>
    </w:p>
    <w:p w14:paraId="231E2858" w14:textId="43B6C6B6" w:rsidR="006511B2" w:rsidRPr="002E1A57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-450476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2E1A57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2E1A57">
        <w:rPr>
          <w:rFonts w:ascii="Arial" w:hAnsi="Arial" w:cs="Arial"/>
          <w:color w:val="auto"/>
          <w:sz w:val="20"/>
          <w:szCs w:val="20"/>
          <w:lang w:val="en-AU"/>
        </w:rPr>
        <w:tab/>
      </w:r>
      <w:r w:rsidR="33E08A70" w:rsidRPr="002E1A57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r w:rsidR="006511B2" w:rsidRPr="002E1A57">
        <w:rPr>
          <w:rFonts w:ascii="Arial" w:hAnsi="Arial" w:cs="Arial"/>
          <w:color w:val="auto"/>
          <w:sz w:val="20"/>
          <w:szCs w:val="20"/>
          <w:lang w:val="en-AU"/>
        </w:rPr>
        <w:t>IT security and data management (data back-ups)</w:t>
      </w:r>
    </w:p>
    <w:p w14:paraId="56FE7FC0" w14:textId="55024F6F" w:rsidR="006511B2" w:rsidRPr="002E1A57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2018959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2E1A57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2E1A57">
        <w:rPr>
          <w:rFonts w:ascii="Arial" w:hAnsi="Arial" w:cs="Arial"/>
          <w:color w:val="auto"/>
          <w:sz w:val="20"/>
          <w:szCs w:val="20"/>
          <w:lang w:val="en-AU"/>
        </w:rPr>
        <w:tab/>
      </w:r>
      <w:r w:rsidR="556634D5" w:rsidRPr="002E1A57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r w:rsidR="006511B2" w:rsidRPr="002E1A57">
        <w:rPr>
          <w:rFonts w:ascii="Arial" w:hAnsi="Arial" w:cs="Arial"/>
          <w:color w:val="auto"/>
          <w:sz w:val="20"/>
          <w:szCs w:val="20"/>
          <w:lang w:val="en-AU"/>
        </w:rPr>
        <w:t>Digital Health:</w:t>
      </w:r>
    </w:p>
    <w:p w14:paraId="7C77C309" w14:textId="77777777" w:rsidR="006511B2" w:rsidRPr="002E1A57" w:rsidRDefault="006511B2" w:rsidP="65B1CFAC">
      <w:pPr>
        <w:pStyle w:val="checklistindent"/>
        <w:numPr>
          <w:ilvl w:val="0"/>
          <w:numId w:val="13"/>
        </w:numPr>
        <w:rPr>
          <w:rFonts w:ascii="Arial" w:hAnsi="Arial" w:cs="Arial"/>
          <w:color w:val="548DD4" w:themeColor="text2" w:themeTint="99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 xml:space="preserve">Run through </w:t>
      </w:r>
      <w:hyperlink r:id="rId18">
        <w:r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>PRODA</w:t>
        </w:r>
      </w:hyperlink>
    </w:p>
    <w:p w14:paraId="19822BC1" w14:textId="77777777" w:rsidR="006511B2" w:rsidRPr="002E1A57" w:rsidRDefault="00C121DB" w:rsidP="65B1CFAC">
      <w:pPr>
        <w:pStyle w:val="checklistindent"/>
        <w:numPr>
          <w:ilvl w:val="0"/>
          <w:numId w:val="13"/>
        </w:numPr>
        <w:rPr>
          <w:rFonts w:ascii="Arial" w:hAnsi="Arial" w:cs="Arial"/>
          <w:color w:val="548DD4" w:themeColor="text2" w:themeTint="99"/>
          <w:sz w:val="20"/>
          <w:szCs w:val="20"/>
          <w:lang w:val="en-AU"/>
        </w:rPr>
      </w:pPr>
      <w:hyperlink r:id="rId19">
        <w:r w:rsidR="006511B2"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>Telehealth software</w:t>
        </w:r>
      </w:hyperlink>
    </w:p>
    <w:p w14:paraId="31D54BC7" w14:textId="77777777" w:rsidR="006511B2" w:rsidRPr="002E1A57" w:rsidRDefault="006511B2" w:rsidP="65B1CFAC">
      <w:pPr>
        <w:pStyle w:val="checklistindent"/>
        <w:numPr>
          <w:ilvl w:val="0"/>
          <w:numId w:val="13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Secure messaging software (</w:t>
      </w:r>
      <w:hyperlink r:id="rId20">
        <w:r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>Medical Objects</w:t>
        </w:r>
      </w:hyperlink>
      <w:r w:rsidRPr="65B1CFAC">
        <w:rPr>
          <w:rFonts w:ascii="Arial" w:hAnsi="Arial" w:cs="Arial"/>
          <w:color w:val="548DD4" w:themeColor="text2" w:themeTint="99"/>
          <w:sz w:val="20"/>
          <w:szCs w:val="20"/>
          <w:lang w:val="en-AU"/>
        </w:rPr>
        <w:t xml:space="preserve">, </w:t>
      </w:r>
      <w:hyperlink r:id="rId21">
        <w:r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>Health Link</w:t>
        </w:r>
      </w:hyperlink>
      <w:r w:rsidRPr="65B1CFAC">
        <w:rPr>
          <w:rFonts w:ascii="Arial" w:hAnsi="Arial" w:cs="Arial"/>
          <w:color w:val="548DD4" w:themeColor="text2" w:themeTint="99"/>
          <w:sz w:val="20"/>
          <w:szCs w:val="20"/>
          <w:lang w:val="en-AU"/>
        </w:rPr>
        <w:t xml:space="preserve">, </w:t>
      </w:r>
      <w:hyperlink r:id="rId22">
        <w:r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>Argus</w:t>
        </w:r>
      </w:hyperlink>
      <w:r w:rsidRPr="65B1CFAC">
        <w:rPr>
          <w:rFonts w:ascii="Arial" w:hAnsi="Arial" w:cs="Arial"/>
          <w:color w:val="548DD4" w:themeColor="text2" w:themeTint="99"/>
          <w:sz w:val="20"/>
          <w:szCs w:val="20"/>
          <w:lang w:val="en-AU"/>
        </w:rPr>
        <w:t>,</w:t>
      </w:r>
      <w:r w:rsidRPr="65B1CFAC">
        <w:rPr>
          <w:rFonts w:ascii="Arial" w:hAnsi="Arial" w:cs="Arial"/>
          <w:color w:val="auto"/>
          <w:sz w:val="20"/>
          <w:szCs w:val="20"/>
          <w:lang w:val="en-AU"/>
        </w:rPr>
        <w:t xml:space="preserve"> etc)</w:t>
      </w:r>
    </w:p>
    <w:p w14:paraId="5EC8E1C4" w14:textId="7ACF1A90" w:rsidR="006511B2" w:rsidRPr="002E1A57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-631166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2E1A57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E7F4BD1" w:rsidRPr="002E1A57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r w:rsidR="006511B2" w:rsidRPr="002E1A57">
        <w:rPr>
          <w:rFonts w:ascii="Arial" w:hAnsi="Arial" w:cs="Arial"/>
          <w:color w:val="auto"/>
          <w:sz w:val="20"/>
          <w:szCs w:val="20"/>
          <w:lang w:val="en-AU"/>
        </w:rPr>
        <w:t>Printer management</w:t>
      </w:r>
    </w:p>
    <w:p w14:paraId="5B89F930" w14:textId="2D906C69" w:rsidR="006511B2" w:rsidRPr="002E1A57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-2036179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2E1A57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395A3226" w:rsidRPr="002E1A57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r w:rsidR="006511B2" w:rsidRPr="002E1A57">
        <w:rPr>
          <w:rFonts w:ascii="Arial" w:hAnsi="Arial" w:cs="Arial"/>
          <w:color w:val="auto"/>
          <w:sz w:val="20"/>
          <w:szCs w:val="20"/>
          <w:lang w:val="en-AU"/>
        </w:rPr>
        <w:t>Update log in details and access list as appropriate</w:t>
      </w:r>
    </w:p>
    <w:p w14:paraId="5729903C" w14:textId="77777777" w:rsidR="006511B2" w:rsidRPr="002E1A57" w:rsidRDefault="006511B2" w:rsidP="65B1CFAC">
      <w:pPr>
        <w:pStyle w:val="checklistindent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 xml:space="preserve">Medical software (e.g. </w:t>
      </w:r>
      <w:hyperlink r:id="rId23">
        <w:r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>Medical Director</w:t>
        </w:r>
      </w:hyperlink>
      <w:r w:rsidRPr="65B1CFAC">
        <w:rPr>
          <w:rFonts w:ascii="Arial" w:hAnsi="Arial" w:cs="Arial"/>
          <w:color w:val="548DD4" w:themeColor="text2" w:themeTint="99"/>
          <w:sz w:val="20"/>
          <w:szCs w:val="20"/>
          <w:lang w:val="en-AU"/>
        </w:rPr>
        <w:t xml:space="preserve">, </w:t>
      </w:r>
      <w:hyperlink r:id="rId24">
        <w:r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>Best Practice</w:t>
        </w:r>
      </w:hyperlink>
      <w:r w:rsidRPr="65B1CFAC">
        <w:rPr>
          <w:rFonts w:ascii="Arial" w:hAnsi="Arial" w:cs="Arial"/>
          <w:color w:val="548DD4" w:themeColor="text2" w:themeTint="99"/>
          <w:sz w:val="20"/>
          <w:szCs w:val="20"/>
          <w:lang w:val="en-AU"/>
        </w:rPr>
        <w:t xml:space="preserve">, </w:t>
      </w:r>
      <w:hyperlink r:id="rId25">
        <w:r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>Zedmed</w:t>
        </w:r>
      </w:hyperlink>
      <w:r w:rsidRPr="65B1CFAC">
        <w:rPr>
          <w:rFonts w:ascii="Arial" w:hAnsi="Arial" w:cs="Arial"/>
          <w:color w:val="auto"/>
          <w:sz w:val="20"/>
          <w:szCs w:val="20"/>
          <w:lang w:val="en-AU"/>
        </w:rPr>
        <w:t>)</w:t>
      </w:r>
    </w:p>
    <w:p w14:paraId="708F39EA" w14:textId="77777777" w:rsidR="006511B2" w:rsidRPr="002E1A57" w:rsidRDefault="006511B2" w:rsidP="65B1CFAC">
      <w:pPr>
        <w:pStyle w:val="checklistindent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Diagnostic software (e.g. ECG/spirometry software)</w:t>
      </w:r>
    </w:p>
    <w:p w14:paraId="41ADCA55" w14:textId="77777777" w:rsidR="006511B2" w:rsidRPr="002E1A57" w:rsidRDefault="006511B2" w:rsidP="65B1CFAC">
      <w:pPr>
        <w:pStyle w:val="checklistindent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Equipment software (e.g. vaccine fridge data logger)</w:t>
      </w:r>
    </w:p>
    <w:p w14:paraId="4337F053" w14:textId="77777777" w:rsidR="006511B2" w:rsidRPr="002E1A57" w:rsidRDefault="006511B2" w:rsidP="65B1CFAC">
      <w:pPr>
        <w:pStyle w:val="checklistindent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 xml:space="preserve">Results downloader (e.g. </w:t>
      </w:r>
      <w:hyperlink r:id="rId26">
        <w:r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>Medical Objects</w:t>
        </w:r>
      </w:hyperlink>
      <w:r w:rsidRPr="65B1CFAC">
        <w:rPr>
          <w:rFonts w:ascii="Arial" w:hAnsi="Arial" w:cs="Arial"/>
          <w:color w:val="auto"/>
          <w:sz w:val="20"/>
          <w:szCs w:val="20"/>
          <w:lang w:val="en-AU"/>
        </w:rPr>
        <w:t>)</w:t>
      </w:r>
    </w:p>
    <w:p w14:paraId="540B8B00" w14:textId="77777777" w:rsidR="006511B2" w:rsidRPr="002E1A57" w:rsidRDefault="006511B2" w:rsidP="65B1CFAC">
      <w:pPr>
        <w:pStyle w:val="checklistindent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Remove old PM remote access and server access and add new PM</w:t>
      </w:r>
    </w:p>
    <w:p w14:paraId="59E05996" w14:textId="77777777" w:rsidR="006511B2" w:rsidRPr="002E1A57" w:rsidRDefault="006511B2" w:rsidP="65B1CFAC">
      <w:pPr>
        <w:pStyle w:val="checklistindent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Account program access (e.g.</w:t>
      </w:r>
      <w:hyperlink r:id="rId27">
        <w:r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 xml:space="preserve"> Xero</w:t>
        </w:r>
      </w:hyperlink>
      <w:r w:rsidRPr="65B1CFAC">
        <w:rPr>
          <w:rFonts w:ascii="Arial" w:hAnsi="Arial" w:cs="Arial"/>
          <w:color w:val="548DD4" w:themeColor="text2" w:themeTint="99"/>
          <w:sz w:val="20"/>
          <w:szCs w:val="20"/>
          <w:lang w:val="en-AU"/>
        </w:rPr>
        <w:t xml:space="preserve">, </w:t>
      </w:r>
      <w:hyperlink r:id="rId28">
        <w:r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>MYOB</w:t>
        </w:r>
      </w:hyperlink>
      <w:r w:rsidRPr="65B1CFAC">
        <w:rPr>
          <w:rFonts w:ascii="Arial" w:hAnsi="Arial" w:cs="Arial"/>
          <w:color w:val="auto"/>
          <w:sz w:val="20"/>
          <w:szCs w:val="20"/>
          <w:lang w:val="en-AU"/>
        </w:rPr>
        <w:t>)</w:t>
      </w:r>
    </w:p>
    <w:p w14:paraId="0ED9C07D" w14:textId="77777777" w:rsidR="006511B2" w:rsidRPr="002E1A57" w:rsidRDefault="006511B2" w:rsidP="65B1CFAC">
      <w:pPr>
        <w:pStyle w:val="checklistindent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Website admin access</w:t>
      </w:r>
    </w:p>
    <w:p w14:paraId="52BA2B97" w14:textId="77777777" w:rsidR="006511B2" w:rsidRPr="002E1A57" w:rsidRDefault="006511B2" w:rsidP="65B1CFAC">
      <w:pPr>
        <w:pStyle w:val="checklistindent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Change social media access – Facebook, Twitter, Instragram, etc</w:t>
      </w:r>
    </w:p>
    <w:p w14:paraId="4B2711D4" w14:textId="77777777" w:rsidR="006511B2" w:rsidRPr="00862127" w:rsidRDefault="006511B2" w:rsidP="65B1CFAC">
      <w:pPr>
        <w:pStyle w:val="checklistindent"/>
        <w:numPr>
          <w:ilvl w:val="0"/>
          <w:numId w:val="12"/>
        </w:numPr>
        <w:rPr>
          <w:rFonts w:ascii="Arial" w:hAnsi="Arial" w:cs="Arial"/>
          <w:color w:val="548DD4" w:themeColor="text2" w:themeTint="99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 xml:space="preserve">Update any web directory access – e.g. </w:t>
      </w:r>
      <w:hyperlink r:id="rId29">
        <w:r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>National Health Directory</w:t>
        </w:r>
      </w:hyperlink>
      <w:r w:rsidRPr="65B1CFAC">
        <w:rPr>
          <w:rFonts w:ascii="Arial" w:hAnsi="Arial" w:cs="Arial"/>
          <w:color w:val="548DD4" w:themeColor="text2" w:themeTint="99"/>
          <w:sz w:val="20"/>
          <w:szCs w:val="20"/>
          <w:lang w:val="en-AU"/>
        </w:rPr>
        <w:t xml:space="preserve">, </w:t>
      </w:r>
      <w:hyperlink r:id="rId30">
        <w:r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>QFinder</w:t>
        </w:r>
      </w:hyperlink>
    </w:p>
    <w:p w14:paraId="34E3C0EB" w14:textId="77777777" w:rsidR="006511B2" w:rsidRPr="00862127" w:rsidRDefault="006511B2" w:rsidP="65B1CFAC">
      <w:pPr>
        <w:pStyle w:val="checklistindent"/>
        <w:numPr>
          <w:ilvl w:val="0"/>
          <w:numId w:val="12"/>
        </w:numPr>
        <w:rPr>
          <w:rFonts w:ascii="Arial" w:hAnsi="Arial" w:cs="Arial"/>
          <w:color w:val="548DD4" w:themeColor="text2" w:themeTint="99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 xml:space="preserve">Update online practice management software – e.g. </w:t>
      </w:r>
      <w:hyperlink r:id="rId31">
        <w:r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>Practicehub</w:t>
        </w:r>
      </w:hyperlink>
    </w:p>
    <w:p w14:paraId="206CB51D" w14:textId="77777777" w:rsidR="006511B2" w:rsidRPr="00862127" w:rsidRDefault="006511B2" w:rsidP="65B1CFAC">
      <w:pPr>
        <w:pStyle w:val="checklistindent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Update phone system login</w:t>
      </w:r>
    </w:p>
    <w:p w14:paraId="056CE6CA" w14:textId="77777777" w:rsidR="006511B2" w:rsidRPr="00862127" w:rsidRDefault="006511B2" w:rsidP="65B1CFAC">
      <w:pPr>
        <w:pStyle w:val="checklistindent"/>
        <w:numPr>
          <w:ilvl w:val="0"/>
          <w:numId w:val="12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Update accrediting body login</w:t>
      </w:r>
    </w:p>
    <w:p w14:paraId="036C0743" w14:textId="4F21A593" w:rsidR="00A6621B" w:rsidRPr="004D2754" w:rsidRDefault="00A6621B" w:rsidP="65B1CFAC">
      <w:pPr>
        <w:pStyle w:val="Heading1"/>
        <w:rPr>
          <w:rFonts w:ascii="Arial" w:hAnsi="Arial" w:cs="Arial"/>
        </w:rPr>
      </w:pPr>
    </w:p>
    <w:p w14:paraId="51A02A81" w14:textId="7F2D724D" w:rsidR="00A6621B" w:rsidRPr="004D2754" w:rsidRDefault="006511B2" w:rsidP="65B1CFAC">
      <w:pPr>
        <w:pStyle w:val="Heading1"/>
        <w:rPr>
          <w:rFonts w:ascii="Arial" w:hAnsi="Arial" w:cs="Arial"/>
        </w:rPr>
      </w:pPr>
      <w:r w:rsidRPr="65B1CFAC">
        <w:rPr>
          <w:rFonts w:ascii="Arial" w:hAnsi="Arial" w:cs="Arial"/>
        </w:rPr>
        <w:t>Human Resources</w:t>
      </w:r>
    </w:p>
    <w:p w14:paraId="327412E0" w14:textId="59C8A3AF" w:rsidR="006511B2" w:rsidRPr="00862127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auto"/>
            <w:sz w:val="20"/>
            <w:szCs w:val="20"/>
            <w:lang w:val="en-AU"/>
          </w:rPr>
          <w:id w:val="-310168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862127">
            <w:rPr>
              <w:rFonts w:ascii="Segoe UI Symbol" w:eastAsia="MS Gothic" w:hAnsi="Segoe UI Symbol" w:cs="Segoe UI Symbol"/>
              <w:b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862127">
        <w:rPr>
          <w:rFonts w:ascii="Arial" w:hAnsi="Arial" w:cs="Arial"/>
          <w:b/>
          <w:color w:val="auto"/>
          <w:sz w:val="20"/>
          <w:szCs w:val="20"/>
          <w:lang w:val="en-AU"/>
        </w:rPr>
        <w:tab/>
      </w:r>
      <w:r w:rsidR="498DFFCD" w:rsidRPr="65B1CFAC">
        <w:rPr>
          <w:rFonts w:ascii="Arial" w:hAnsi="Arial" w:cs="Arial"/>
          <w:b/>
          <w:bCs/>
          <w:color w:val="auto"/>
          <w:sz w:val="20"/>
          <w:szCs w:val="20"/>
          <w:lang w:val="en-AU"/>
        </w:rPr>
        <w:t xml:space="preserve">  </w:t>
      </w:r>
      <w:r w:rsidR="006511B2" w:rsidRPr="00862127">
        <w:rPr>
          <w:rFonts w:ascii="Arial" w:hAnsi="Arial" w:cs="Arial"/>
          <w:color w:val="auto"/>
          <w:sz w:val="20"/>
          <w:szCs w:val="20"/>
          <w:lang w:val="en-AU"/>
        </w:rPr>
        <w:t>Advise staff/doctors of updated contact details – e.g. who staff contact when sick etc</w:t>
      </w:r>
    </w:p>
    <w:p w14:paraId="2A04D898" w14:textId="651950EF" w:rsidR="006511B2" w:rsidRPr="00862127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1037549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862127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862127">
        <w:rPr>
          <w:rFonts w:ascii="Arial" w:hAnsi="Arial" w:cs="Arial"/>
          <w:color w:val="auto"/>
          <w:sz w:val="20"/>
          <w:szCs w:val="20"/>
          <w:lang w:val="en-AU"/>
        </w:rPr>
        <w:tab/>
      </w:r>
      <w:r w:rsidR="18FEB015" w:rsidRPr="00862127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r w:rsidR="006511B2" w:rsidRPr="00862127">
        <w:rPr>
          <w:rFonts w:ascii="Arial" w:hAnsi="Arial" w:cs="Arial"/>
          <w:color w:val="auto"/>
          <w:sz w:val="20"/>
          <w:szCs w:val="20"/>
          <w:lang w:val="en-AU"/>
        </w:rPr>
        <w:t>Payroll program updated – termination processed and all entitlements</w:t>
      </w:r>
    </w:p>
    <w:p w14:paraId="16F6020F" w14:textId="49E8D3A3" w:rsidR="006511B2" w:rsidRPr="00862127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-4013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862127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862127">
        <w:rPr>
          <w:rFonts w:ascii="Arial" w:hAnsi="Arial" w:cs="Arial"/>
          <w:color w:val="auto"/>
          <w:sz w:val="20"/>
          <w:szCs w:val="20"/>
          <w:lang w:val="en-AU"/>
        </w:rPr>
        <w:tab/>
      </w:r>
      <w:r w:rsidR="6EC183C7" w:rsidRPr="00862127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r w:rsidR="006511B2" w:rsidRPr="00862127">
        <w:rPr>
          <w:rFonts w:ascii="Arial" w:hAnsi="Arial" w:cs="Arial"/>
          <w:color w:val="auto"/>
          <w:sz w:val="20"/>
          <w:szCs w:val="20"/>
          <w:lang w:val="en-AU"/>
        </w:rPr>
        <w:t>Online super clearing house access updated</w:t>
      </w:r>
    </w:p>
    <w:p w14:paraId="76B9ADD2" w14:textId="238D44E8" w:rsidR="006511B2" w:rsidRPr="00862127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171722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862127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862127">
        <w:rPr>
          <w:rFonts w:ascii="Arial" w:hAnsi="Arial" w:cs="Arial"/>
          <w:color w:val="auto"/>
          <w:sz w:val="20"/>
          <w:szCs w:val="20"/>
          <w:lang w:val="en-AU"/>
        </w:rPr>
        <w:tab/>
      </w:r>
      <w:r w:rsidR="6EC183C7" w:rsidRPr="00862127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r w:rsidR="006511B2" w:rsidRPr="00862127">
        <w:rPr>
          <w:rFonts w:ascii="Arial" w:hAnsi="Arial" w:cs="Arial"/>
          <w:color w:val="auto"/>
          <w:sz w:val="20"/>
          <w:szCs w:val="20"/>
          <w:lang w:val="en-AU"/>
        </w:rPr>
        <w:t>Keys</w:t>
      </w:r>
    </w:p>
    <w:p w14:paraId="4C4E5038" w14:textId="2FA6DCEC" w:rsidR="006511B2" w:rsidRPr="00862127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1980873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862127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6569CD60" w:rsidRPr="00862127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r w:rsidR="006511B2" w:rsidRPr="00862127">
        <w:rPr>
          <w:rFonts w:ascii="Arial" w:hAnsi="Arial" w:cs="Arial"/>
          <w:color w:val="auto"/>
          <w:sz w:val="20"/>
          <w:szCs w:val="20"/>
          <w:lang w:val="en-AU"/>
        </w:rPr>
        <w:t>Alarm codes</w:t>
      </w:r>
    </w:p>
    <w:p w14:paraId="736842CA" w14:textId="385843C3" w:rsidR="006511B2" w:rsidRPr="00862127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1966845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862127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6569CD60" w:rsidRPr="00862127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r w:rsidR="006511B2" w:rsidRPr="00862127">
        <w:rPr>
          <w:rFonts w:ascii="Arial" w:hAnsi="Arial" w:cs="Arial"/>
          <w:color w:val="auto"/>
          <w:sz w:val="20"/>
          <w:szCs w:val="20"/>
          <w:lang w:val="en-AU"/>
        </w:rPr>
        <w:t>Handover of HR information including contracts, recent documented employee conversations and any current issues</w:t>
      </w:r>
    </w:p>
    <w:p w14:paraId="421C67F9" w14:textId="2BCDA17E" w:rsidR="65B1CFAC" w:rsidRDefault="65B1CFAC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</w:p>
    <w:p w14:paraId="71DE0073" w14:textId="278D7548" w:rsidR="004D2754" w:rsidRPr="004D2754" w:rsidRDefault="006511B2" w:rsidP="65B1CFAC">
      <w:pPr>
        <w:pStyle w:val="Heading1"/>
        <w:rPr>
          <w:rFonts w:ascii="Arial" w:hAnsi="Arial" w:cs="Arial"/>
        </w:rPr>
      </w:pPr>
      <w:r w:rsidRPr="65B1CFAC">
        <w:rPr>
          <w:rFonts w:ascii="Arial" w:hAnsi="Arial" w:cs="Arial"/>
        </w:rPr>
        <w:t>Suppliers and contractors</w:t>
      </w:r>
    </w:p>
    <w:p w14:paraId="546E265E" w14:textId="472AC37C" w:rsidR="006511B2" w:rsidRPr="002E1A57" w:rsidRDefault="00C121DB" w:rsidP="65B1CFAC">
      <w:pPr>
        <w:pStyle w:val="checklistindent"/>
        <w:rPr>
          <w:rFonts w:asciiTheme="majorHAnsi" w:hAnsiTheme="majorHAnsi" w:cstheme="majorBidi"/>
          <w:color w:val="auto"/>
          <w:sz w:val="20"/>
          <w:szCs w:val="20"/>
          <w:lang w:val="en-AU"/>
        </w:rPr>
      </w:pPr>
      <w:sdt>
        <w:sdtPr>
          <w:rPr>
            <w:rFonts w:asciiTheme="majorHAnsi" w:hAnsiTheme="majorHAnsi" w:cstheme="majorHAnsi"/>
            <w:b/>
            <w:color w:val="auto"/>
            <w:sz w:val="20"/>
            <w:szCs w:val="20"/>
            <w:lang w:val="en-AU"/>
          </w:rPr>
          <w:id w:val="-2120597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2E1A57">
            <w:rPr>
              <w:rFonts w:ascii="Segoe UI Symbol" w:eastAsia="MS Gothic" w:hAnsi="Segoe UI Symbol" w:cs="Segoe UI Symbol"/>
              <w:b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2E1A57">
        <w:rPr>
          <w:rFonts w:asciiTheme="majorHAnsi" w:hAnsiTheme="majorHAnsi" w:cstheme="majorHAnsi"/>
          <w:b/>
          <w:color w:val="auto"/>
          <w:sz w:val="20"/>
          <w:szCs w:val="20"/>
          <w:lang w:val="en-AU"/>
        </w:rPr>
        <w:tab/>
      </w:r>
      <w:r w:rsidR="61D34BF4" w:rsidRPr="65B1CFAC">
        <w:rPr>
          <w:rFonts w:asciiTheme="majorHAnsi" w:hAnsiTheme="majorHAnsi" w:cstheme="majorBidi"/>
          <w:b/>
          <w:bCs/>
          <w:color w:val="auto"/>
          <w:sz w:val="20"/>
          <w:szCs w:val="20"/>
          <w:lang w:val="en-AU"/>
        </w:rPr>
        <w:t xml:space="preserve">  </w:t>
      </w:r>
      <w:r w:rsidR="006511B2"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>Update major suppliers and contractors authorised contact details</w:t>
      </w:r>
    </w:p>
    <w:p w14:paraId="20C2C914" w14:textId="77777777" w:rsidR="006511B2" w:rsidRPr="002E1A57" w:rsidRDefault="006511B2" w:rsidP="65B1CFAC">
      <w:pPr>
        <w:pStyle w:val="checklistindent"/>
        <w:numPr>
          <w:ilvl w:val="0"/>
          <w:numId w:val="14"/>
        </w:numPr>
        <w:rPr>
          <w:rFonts w:asciiTheme="majorHAnsi" w:hAnsiTheme="majorHAnsi" w:cstheme="majorBidi"/>
          <w:color w:val="000000"/>
          <w:sz w:val="20"/>
          <w:szCs w:val="20"/>
          <w:lang w:val="en-AU"/>
        </w:rPr>
      </w:pPr>
      <w:r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>Phone/internet</w:t>
      </w:r>
    </w:p>
    <w:p w14:paraId="6BA8D170" w14:textId="77777777" w:rsidR="006511B2" w:rsidRPr="002E1A57" w:rsidRDefault="006511B2" w:rsidP="65B1CFAC">
      <w:pPr>
        <w:pStyle w:val="checklistindent"/>
        <w:numPr>
          <w:ilvl w:val="0"/>
          <w:numId w:val="14"/>
        </w:numPr>
        <w:rPr>
          <w:rFonts w:asciiTheme="majorHAnsi" w:hAnsiTheme="majorHAnsi" w:cstheme="majorBidi"/>
          <w:color w:val="000000"/>
          <w:sz w:val="20"/>
          <w:szCs w:val="20"/>
          <w:lang w:val="en-AU"/>
        </w:rPr>
      </w:pPr>
      <w:r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>Electricity</w:t>
      </w:r>
    </w:p>
    <w:p w14:paraId="4677B956" w14:textId="77777777" w:rsidR="006511B2" w:rsidRPr="002E1A57" w:rsidRDefault="006511B2" w:rsidP="65B1CFAC">
      <w:pPr>
        <w:pStyle w:val="checklistindent"/>
        <w:numPr>
          <w:ilvl w:val="0"/>
          <w:numId w:val="14"/>
        </w:numPr>
        <w:rPr>
          <w:rFonts w:asciiTheme="majorHAnsi" w:hAnsiTheme="majorHAnsi" w:cstheme="majorBidi"/>
          <w:color w:val="000000"/>
          <w:sz w:val="20"/>
          <w:szCs w:val="20"/>
          <w:lang w:val="en-AU"/>
        </w:rPr>
      </w:pPr>
      <w:r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>Online ordering accounts</w:t>
      </w:r>
    </w:p>
    <w:p w14:paraId="7A0DF79F" w14:textId="77777777" w:rsidR="006511B2" w:rsidRPr="002E1A57" w:rsidRDefault="006511B2" w:rsidP="65B1CFAC">
      <w:pPr>
        <w:pStyle w:val="checklistindent"/>
        <w:numPr>
          <w:ilvl w:val="0"/>
          <w:numId w:val="14"/>
        </w:numPr>
        <w:rPr>
          <w:rFonts w:asciiTheme="majorHAnsi" w:hAnsiTheme="majorHAnsi" w:cstheme="majorBidi"/>
          <w:color w:val="000000"/>
          <w:sz w:val="20"/>
          <w:szCs w:val="20"/>
          <w:lang w:val="en-AU"/>
        </w:rPr>
      </w:pPr>
      <w:r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>Security</w:t>
      </w:r>
    </w:p>
    <w:p w14:paraId="04E197BC" w14:textId="77777777" w:rsidR="006511B2" w:rsidRPr="002E1A57" w:rsidRDefault="006511B2" w:rsidP="65B1CFAC">
      <w:pPr>
        <w:pStyle w:val="checklistindent"/>
        <w:numPr>
          <w:ilvl w:val="0"/>
          <w:numId w:val="14"/>
        </w:numPr>
        <w:rPr>
          <w:rFonts w:asciiTheme="majorHAnsi" w:hAnsiTheme="majorHAnsi" w:cstheme="majorBidi"/>
          <w:color w:val="000000"/>
          <w:sz w:val="20"/>
          <w:szCs w:val="20"/>
          <w:lang w:val="en-AU"/>
        </w:rPr>
      </w:pPr>
      <w:r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>Insurers</w:t>
      </w:r>
    </w:p>
    <w:p w14:paraId="5D86BC45" w14:textId="77777777" w:rsidR="006511B2" w:rsidRPr="002E1A57" w:rsidRDefault="006511B2" w:rsidP="65B1CFAC">
      <w:pPr>
        <w:pStyle w:val="checklistindent"/>
        <w:numPr>
          <w:ilvl w:val="0"/>
          <w:numId w:val="14"/>
        </w:numPr>
        <w:rPr>
          <w:rFonts w:asciiTheme="majorHAnsi" w:hAnsiTheme="majorHAnsi" w:cstheme="majorBidi"/>
          <w:color w:val="000000"/>
          <w:sz w:val="20"/>
          <w:szCs w:val="20"/>
          <w:lang w:val="en-AU"/>
        </w:rPr>
      </w:pPr>
      <w:r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>Workcover</w:t>
      </w:r>
    </w:p>
    <w:p w14:paraId="14F18D05" w14:textId="77777777" w:rsidR="006511B2" w:rsidRPr="002E1A57" w:rsidRDefault="006511B2" w:rsidP="65B1CFAC">
      <w:pPr>
        <w:pStyle w:val="checklistindent"/>
        <w:numPr>
          <w:ilvl w:val="0"/>
          <w:numId w:val="14"/>
        </w:numPr>
        <w:rPr>
          <w:rFonts w:asciiTheme="majorHAnsi" w:hAnsiTheme="majorHAnsi" w:cstheme="majorBidi"/>
          <w:color w:val="000000"/>
          <w:sz w:val="20"/>
          <w:szCs w:val="20"/>
          <w:lang w:val="en-AU"/>
        </w:rPr>
      </w:pPr>
      <w:r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>Cleaners</w:t>
      </w:r>
    </w:p>
    <w:p w14:paraId="11BBA627" w14:textId="77777777" w:rsidR="006511B2" w:rsidRPr="002E1A57" w:rsidRDefault="006511B2" w:rsidP="65B1CFAC">
      <w:pPr>
        <w:pStyle w:val="checklistindent"/>
        <w:numPr>
          <w:ilvl w:val="0"/>
          <w:numId w:val="14"/>
        </w:numPr>
        <w:rPr>
          <w:rFonts w:asciiTheme="majorHAnsi" w:hAnsiTheme="majorHAnsi" w:cstheme="majorBidi"/>
          <w:color w:val="000000"/>
          <w:sz w:val="20"/>
          <w:szCs w:val="20"/>
          <w:lang w:val="en-AU"/>
        </w:rPr>
      </w:pPr>
      <w:r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>Document destruction collection</w:t>
      </w:r>
    </w:p>
    <w:p w14:paraId="66E1D585" w14:textId="77777777" w:rsidR="006511B2" w:rsidRPr="002E1A57" w:rsidRDefault="006511B2" w:rsidP="65B1CFAC">
      <w:pPr>
        <w:pStyle w:val="checklistindent"/>
        <w:numPr>
          <w:ilvl w:val="0"/>
          <w:numId w:val="14"/>
        </w:numPr>
        <w:rPr>
          <w:rFonts w:asciiTheme="majorHAnsi" w:hAnsiTheme="majorHAnsi" w:cstheme="majorBidi"/>
          <w:color w:val="000000"/>
          <w:sz w:val="20"/>
          <w:szCs w:val="20"/>
          <w:lang w:val="en-AU"/>
        </w:rPr>
      </w:pPr>
      <w:r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>Clinical waste collection</w:t>
      </w:r>
    </w:p>
    <w:p w14:paraId="00C947BB" w14:textId="77777777" w:rsidR="006511B2" w:rsidRPr="002E1A57" w:rsidRDefault="006511B2" w:rsidP="65B1CFAC">
      <w:pPr>
        <w:pStyle w:val="checklistindent"/>
        <w:numPr>
          <w:ilvl w:val="0"/>
          <w:numId w:val="14"/>
        </w:numPr>
        <w:rPr>
          <w:rFonts w:asciiTheme="majorHAnsi" w:hAnsiTheme="majorHAnsi" w:cstheme="majorBidi"/>
          <w:color w:val="000000"/>
          <w:sz w:val="20"/>
          <w:szCs w:val="20"/>
          <w:lang w:val="en-AU"/>
        </w:rPr>
      </w:pPr>
      <w:r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>Sanitary collection</w:t>
      </w:r>
    </w:p>
    <w:p w14:paraId="44D18070" w14:textId="77777777" w:rsidR="006511B2" w:rsidRPr="002E1A57" w:rsidRDefault="006511B2" w:rsidP="65B1CFAC">
      <w:pPr>
        <w:pStyle w:val="checklistindent"/>
        <w:numPr>
          <w:ilvl w:val="0"/>
          <w:numId w:val="14"/>
        </w:numPr>
        <w:rPr>
          <w:rFonts w:asciiTheme="majorHAnsi" w:hAnsiTheme="majorHAnsi" w:cstheme="majorBidi"/>
          <w:color w:val="000000"/>
          <w:sz w:val="20"/>
          <w:szCs w:val="20"/>
          <w:lang w:val="en-AU"/>
        </w:rPr>
      </w:pPr>
      <w:r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>Medical suppliers</w:t>
      </w:r>
    </w:p>
    <w:p w14:paraId="343928AC" w14:textId="77777777" w:rsidR="006511B2" w:rsidRPr="002E1A57" w:rsidRDefault="006511B2" w:rsidP="65B1CFAC">
      <w:pPr>
        <w:pStyle w:val="checklistindent"/>
        <w:numPr>
          <w:ilvl w:val="0"/>
          <w:numId w:val="14"/>
        </w:numPr>
        <w:rPr>
          <w:rFonts w:asciiTheme="majorHAnsi" w:hAnsiTheme="majorHAnsi" w:cstheme="majorBidi"/>
          <w:color w:val="000000"/>
          <w:sz w:val="20"/>
          <w:szCs w:val="20"/>
          <w:lang w:val="en-AU"/>
        </w:rPr>
      </w:pPr>
      <w:r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 xml:space="preserve">Plumber and electrician </w:t>
      </w:r>
    </w:p>
    <w:p w14:paraId="0FDA2794" w14:textId="77777777" w:rsidR="006511B2" w:rsidRPr="002E1A57" w:rsidRDefault="006511B2" w:rsidP="65B1CFAC">
      <w:pPr>
        <w:pStyle w:val="checklistindent"/>
        <w:numPr>
          <w:ilvl w:val="0"/>
          <w:numId w:val="14"/>
        </w:numPr>
        <w:rPr>
          <w:rFonts w:asciiTheme="majorHAnsi" w:hAnsiTheme="majorHAnsi" w:cstheme="majorBidi"/>
          <w:color w:val="000000"/>
          <w:sz w:val="20"/>
          <w:szCs w:val="20"/>
          <w:lang w:val="en-AU"/>
        </w:rPr>
      </w:pPr>
      <w:r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>Builder</w:t>
      </w:r>
    </w:p>
    <w:p w14:paraId="3F2D0B1E" w14:textId="77777777" w:rsidR="006511B2" w:rsidRPr="002E1A57" w:rsidRDefault="006511B2" w:rsidP="65B1CFAC">
      <w:pPr>
        <w:pStyle w:val="checklistindent"/>
        <w:numPr>
          <w:ilvl w:val="0"/>
          <w:numId w:val="14"/>
        </w:numPr>
        <w:rPr>
          <w:rFonts w:asciiTheme="majorHAnsi" w:hAnsiTheme="majorHAnsi" w:cstheme="majorBidi"/>
          <w:color w:val="000000"/>
          <w:sz w:val="20"/>
          <w:szCs w:val="20"/>
          <w:lang w:val="en-AU"/>
        </w:rPr>
      </w:pPr>
      <w:r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>Maintenance personnel</w:t>
      </w:r>
    </w:p>
    <w:p w14:paraId="44402643" w14:textId="0D5D3A8A" w:rsidR="004D2754" w:rsidRPr="006511B2" w:rsidRDefault="006511B2" w:rsidP="65B1CFAC">
      <w:pPr>
        <w:pStyle w:val="checklistindent"/>
        <w:numPr>
          <w:ilvl w:val="0"/>
          <w:numId w:val="14"/>
        </w:numPr>
        <w:rPr>
          <w:rFonts w:asciiTheme="majorHAnsi" w:hAnsiTheme="majorHAnsi" w:cstheme="majorBidi"/>
          <w:color w:val="000000"/>
          <w:sz w:val="20"/>
          <w:szCs w:val="20"/>
          <w:lang w:val="en-AU"/>
        </w:rPr>
      </w:pPr>
      <w:r w:rsidRPr="65B1CFAC">
        <w:rPr>
          <w:rFonts w:asciiTheme="majorHAnsi" w:hAnsiTheme="majorHAnsi" w:cstheme="majorBidi"/>
          <w:color w:val="auto"/>
          <w:sz w:val="20"/>
          <w:szCs w:val="20"/>
          <w:lang w:val="en-AU"/>
        </w:rPr>
        <w:t>Gardening personnel</w:t>
      </w:r>
    </w:p>
    <w:p w14:paraId="797971E1" w14:textId="0A957A9C" w:rsidR="65B1CFAC" w:rsidRDefault="65B1CFAC" w:rsidP="65B1CFAC">
      <w:pPr>
        <w:pStyle w:val="checklistindent"/>
        <w:ind w:left="420"/>
        <w:rPr>
          <w:rFonts w:asciiTheme="majorHAnsi" w:hAnsiTheme="majorHAnsi" w:cstheme="majorBidi"/>
          <w:color w:val="auto"/>
          <w:sz w:val="20"/>
          <w:szCs w:val="20"/>
          <w:lang w:val="en-AU"/>
        </w:rPr>
      </w:pPr>
    </w:p>
    <w:p w14:paraId="6C08B28D" w14:textId="6C19DC35" w:rsidR="004D2754" w:rsidRPr="004D2754" w:rsidRDefault="006511B2" w:rsidP="65B1CFAC">
      <w:pPr>
        <w:pStyle w:val="Heading1"/>
        <w:rPr>
          <w:rFonts w:ascii="Arial" w:hAnsi="Arial" w:cs="Arial"/>
        </w:rPr>
      </w:pPr>
      <w:r w:rsidRPr="65B1CFAC">
        <w:rPr>
          <w:rFonts w:ascii="Arial" w:hAnsi="Arial" w:cs="Arial"/>
        </w:rPr>
        <w:t>Policies and procedures</w:t>
      </w:r>
    </w:p>
    <w:p w14:paraId="24B3AA49" w14:textId="6068C556" w:rsidR="006511B2" w:rsidRPr="006511B2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454683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0C6008B8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65B1CFAC">
        <w:rPr>
          <w:rFonts w:ascii="Arial" w:hAnsi="Arial" w:cs="Arial"/>
          <w:color w:val="auto"/>
          <w:sz w:val="20"/>
          <w:szCs w:val="20"/>
          <w:lang w:val="en-AU"/>
        </w:rPr>
        <w:t xml:space="preserve">Update your policy and procedure manual as the PM is most likely listed as the personal responsible for a lot of things in there! </w:t>
      </w:r>
    </w:p>
    <w:p w14:paraId="1B9869E5" w14:textId="566D0F50" w:rsidR="006511B2" w:rsidRPr="006511B2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-394204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58B5780E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006511B2">
        <w:rPr>
          <w:rFonts w:ascii="Arial" w:hAnsi="Arial" w:cs="Arial"/>
          <w:sz w:val="20"/>
          <w:szCs w:val="20"/>
          <w:lang w:val="en-AU"/>
        </w:rPr>
        <w:t>Checklists:</w:t>
      </w:r>
    </w:p>
    <w:p w14:paraId="41233295" w14:textId="77777777" w:rsidR="006511B2" w:rsidRPr="006511B2" w:rsidRDefault="006511B2" w:rsidP="65B1CFAC">
      <w:pPr>
        <w:pStyle w:val="checklistindent"/>
        <w:numPr>
          <w:ilvl w:val="0"/>
          <w:numId w:val="15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Checklists for registrars</w:t>
      </w:r>
    </w:p>
    <w:p w14:paraId="7E586766" w14:textId="77777777" w:rsidR="006511B2" w:rsidRPr="006511B2" w:rsidRDefault="006511B2" w:rsidP="65B1CFAC">
      <w:pPr>
        <w:pStyle w:val="checklistindent"/>
        <w:numPr>
          <w:ilvl w:val="0"/>
          <w:numId w:val="15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Checklists for locums</w:t>
      </w:r>
    </w:p>
    <w:p w14:paraId="2083BC20" w14:textId="77777777" w:rsidR="006511B2" w:rsidRPr="006511B2" w:rsidRDefault="006511B2" w:rsidP="65B1CFAC">
      <w:pPr>
        <w:pStyle w:val="checklistindent"/>
        <w:numPr>
          <w:ilvl w:val="0"/>
          <w:numId w:val="15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Checklist for administration meetings</w:t>
      </w:r>
    </w:p>
    <w:p w14:paraId="78D4EC11" w14:textId="77777777" w:rsidR="006511B2" w:rsidRPr="006511B2" w:rsidRDefault="006511B2" w:rsidP="65B1CFAC">
      <w:pPr>
        <w:pStyle w:val="checklistindent"/>
        <w:numPr>
          <w:ilvl w:val="0"/>
          <w:numId w:val="15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Checklist for clinical meetings</w:t>
      </w:r>
    </w:p>
    <w:p w14:paraId="1B713D37" w14:textId="77777777" w:rsidR="006511B2" w:rsidRPr="006511B2" w:rsidRDefault="006511B2" w:rsidP="65B1CFAC">
      <w:pPr>
        <w:pStyle w:val="checklistindent"/>
        <w:numPr>
          <w:ilvl w:val="0"/>
          <w:numId w:val="15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Daily, weekly and monthly checklists (including manual Cat 4 data extract uploads if necessary)</w:t>
      </w:r>
    </w:p>
    <w:p w14:paraId="62463654" w14:textId="79E9572E" w:rsidR="006511B2" w:rsidRPr="006511B2" w:rsidRDefault="00C121DB" w:rsidP="65B1CFAC">
      <w:pPr>
        <w:pStyle w:val="checklistindent"/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97687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06D50C07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65B1CFAC">
        <w:rPr>
          <w:rFonts w:ascii="Arial" w:hAnsi="Arial" w:cs="Arial"/>
          <w:color w:val="auto"/>
          <w:sz w:val="20"/>
          <w:szCs w:val="20"/>
          <w:lang w:val="en-AU"/>
        </w:rPr>
        <w:t>Ordering</w:t>
      </w:r>
    </w:p>
    <w:p w14:paraId="3A9F1C11" w14:textId="77777777" w:rsidR="006511B2" w:rsidRPr="006511B2" w:rsidRDefault="006511B2" w:rsidP="65B1CFAC">
      <w:pPr>
        <w:pStyle w:val="checklistindent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Prescription paper</w:t>
      </w:r>
    </w:p>
    <w:p w14:paraId="05049311" w14:textId="77777777" w:rsidR="006511B2" w:rsidRPr="006511B2" w:rsidRDefault="006511B2" w:rsidP="65B1CFAC">
      <w:pPr>
        <w:pStyle w:val="checklistindent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Appointment cards and brochures</w:t>
      </w:r>
    </w:p>
    <w:p w14:paraId="1B8AB351" w14:textId="77777777" w:rsidR="006511B2" w:rsidRPr="006511B2" w:rsidRDefault="006511B2" w:rsidP="65B1CFAC">
      <w:pPr>
        <w:pStyle w:val="checklistindent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Medical products</w:t>
      </w:r>
    </w:p>
    <w:p w14:paraId="330DF07C" w14:textId="77777777" w:rsidR="006511B2" w:rsidRPr="006511B2" w:rsidRDefault="006511B2" w:rsidP="65B1CFAC">
      <w:pPr>
        <w:pStyle w:val="checklistindent"/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 xml:space="preserve">Stationery </w:t>
      </w:r>
    </w:p>
    <w:p w14:paraId="38CF9885" w14:textId="648C532D" w:rsidR="006511B2" w:rsidRPr="006511B2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57747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4811415C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006511B2">
        <w:rPr>
          <w:rFonts w:ascii="Arial" w:hAnsi="Arial" w:cs="Arial"/>
          <w:sz w:val="20"/>
          <w:szCs w:val="20"/>
          <w:lang w:val="en-AU"/>
        </w:rPr>
        <w:t>Equipment</w:t>
      </w:r>
    </w:p>
    <w:p w14:paraId="0F1AE722" w14:textId="77777777" w:rsidR="006511B2" w:rsidRPr="006511B2" w:rsidRDefault="006511B2" w:rsidP="65B1CFAC">
      <w:pPr>
        <w:pStyle w:val="checklistindent"/>
        <w:numPr>
          <w:ilvl w:val="0"/>
          <w:numId w:val="17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Maintenance schedule</w:t>
      </w:r>
    </w:p>
    <w:p w14:paraId="1621BB67" w14:textId="77777777" w:rsidR="006511B2" w:rsidRPr="006511B2" w:rsidRDefault="006511B2" w:rsidP="65B1CFAC">
      <w:pPr>
        <w:pStyle w:val="checklistindent"/>
        <w:numPr>
          <w:ilvl w:val="0"/>
          <w:numId w:val="17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Supplier contact information</w:t>
      </w:r>
    </w:p>
    <w:p w14:paraId="271F0CCD" w14:textId="77777777" w:rsidR="006511B2" w:rsidRPr="006511B2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2023827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006511B2">
        <w:rPr>
          <w:rFonts w:ascii="Arial" w:hAnsi="Arial" w:cs="Arial"/>
          <w:sz w:val="20"/>
          <w:szCs w:val="20"/>
          <w:lang w:val="en-AU"/>
        </w:rPr>
        <w:t>Staff education handover</w:t>
      </w:r>
    </w:p>
    <w:p w14:paraId="6D3AD8A8" w14:textId="77777777" w:rsidR="006511B2" w:rsidRPr="006511B2" w:rsidRDefault="006511B2" w:rsidP="65B1CFAC">
      <w:pPr>
        <w:pStyle w:val="checklistindent"/>
        <w:numPr>
          <w:ilvl w:val="0"/>
          <w:numId w:val="18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Education schedules for each staff member (CPR, Infection Control, Manual Handling etc)</w:t>
      </w:r>
    </w:p>
    <w:p w14:paraId="05968A1D" w14:textId="77777777" w:rsidR="006511B2" w:rsidRPr="006511B2" w:rsidRDefault="006511B2" w:rsidP="65B1CFAC">
      <w:pPr>
        <w:pStyle w:val="checklistindent"/>
        <w:numPr>
          <w:ilvl w:val="0"/>
          <w:numId w:val="18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CPD points for all clinical staff</w:t>
      </w:r>
    </w:p>
    <w:p w14:paraId="7B3D2F5B" w14:textId="77777777" w:rsidR="006511B2" w:rsidRPr="006511B2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-145871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006511B2">
        <w:rPr>
          <w:rFonts w:ascii="Arial" w:hAnsi="Arial" w:cs="Arial"/>
          <w:sz w:val="20"/>
          <w:szCs w:val="20"/>
          <w:lang w:val="en-AU"/>
        </w:rPr>
        <w:t>Quality Improvement</w:t>
      </w:r>
    </w:p>
    <w:p w14:paraId="754EB86E" w14:textId="77777777" w:rsidR="006511B2" w:rsidRPr="006511B2" w:rsidRDefault="006511B2" w:rsidP="65B1CFAC">
      <w:pPr>
        <w:pStyle w:val="checklistindent"/>
        <w:numPr>
          <w:ilvl w:val="0"/>
          <w:numId w:val="19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PDSA cycles, Model for Improvements</w:t>
      </w:r>
    </w:p>
    <w:p w14:paraId="68065642" w14:textId="77777777" w:rsidR="006511B2" w:rsidRPr="006511B2" w:rsidRDefault="006511B2" w:rsidP="65B1CFAC">
      <w:pPr>
        <w:pStyle w:val="checklistindent"/>
        <w:numPr>
          <w:ilvl w:val="0"/>
          <w:numId w:val="19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Pencs login and contact details</w:t>
      </w:r>
    </w:p>
    <w:p w14:paraId="56281D62" w14:textId="77777777" w:rsidR="006511B2" w:rsidRPr="006511B2" w:rsidRDefault="00C121DB" w:rsidP="65B1CFAC">
      <w:pPr>
        <w:pStyle w:val="checklistindent"/>
        <w:numPr>
          <w:ilvl w:val="0"/>
          <w:numId w:val="19"/>
        </w:numPr>
        <w:rPr>
          <w:rFonts w:ascii="Arial" w:hAnsi="Arial" w:cs="Arial"/>
          <w:color w:val="000000"/>
          <w:sz w:val="20"/>
          <w:szCs w:val="20"/>
          <w:lang w:val="en-AU"/>
        </w:rPr>
      </w:pPr>
      <w:hyperlink r:id="rId32">
        <w:r w:rsidR="006511B2"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>Pencs QI recipes</w:t>
        </w:r>
      </w:hyperlink>
    </w:p>
    <w:p w14:paraId="5BFC18A9" w14:textId="77777777" w:rsidR="006511B2" w:rsidRPr="006511B2" w:rsidRDefault="00C121DB" w:rsidP="65B1CFAC">
      <w:pPr>
        <w:pStyle w:val="checklistindent"/>
        <w:numPr>
          <w:ilvl w:val="0"/>
          <w:numId w:val="19"/>
        </w:numPr>
        <w:rPr>
          <w:rFonts w:ascii="Arial" w:hAnsi="Arial" w:cs="Arial"/>
          <w:color w:val="548DD4" w:themeColor="text2" w:themeTint="99"/>
          <w:sz w:val="20"/>
          <w:szCs w:val="20"/>
          <w:lang w:val="en-AU"/>
        </w:rPr>
      </w:pPr>
      <w:hyperlink r:id="rId33">
        <w:r w:rsidR="006511B2" w:rsidRPr="65B1CFAC">
          <w:rPr>
            <w:rStyle w:val="Hyperlink"/>
            <w:rFonts w:ascii="Arial" w:hAnsi="Arial" w:cs="Arial"/>
            <w:color w:val="548DD4" w:themeColor="text2" w:themeTint="99"/>
            <w:sz w:val="20"/>
            <w:szCs w:val="20"/>
            <w:lang w:val="en-AU"/>
          </w:rPr>
          <w:t>Benchmark reports</w:t>
        </w:r>
      </w:hyperlink>
    </w:p>
    <w:p w14:paraId="714ADFFC" w14:textId="77777777" w:rsidR="006511B2" w:rsidRPr="006511B2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1765338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006511B2">
        <w:rPr>
          <w:rFonts w:ascii="Arial" w:hAnsi="Arial" w:cs="Arial"/>
          <w:sz w:val="20"/>
          <w:szCs w:val="20"/>
          <w:lang w:val="en-AU"/>
        </w:rPr>
        <w:t>Staff registration and insurance</w:t>
      </w:r>
    </w:p>
    <w:p w14:paraId="607FC985" w14:textId="77777777" w:rsidR="006511B2" w:rsidRPr="006511B2" w:rsidRDefault="006511B2" w:rsidP="65B1CFAC">
      <w:pPr>
        <w:pStyle w:val="checklistindent"/>
        <w:numPr>
          <w:ilvl w:val="0"/>
          <w:numId w:val="19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AHPRA</w:t>
      </w:r>
    </w:p>
    <w:p w14:paraId="2162E0A4" w14:textId="77777777" w:rsidR="006511B2" w:rsidRPr="006511B2" w:rsidRDefault="006511B2" w:rsidP="65B1CFAC">
      <w:pPr>
        <w:pStyle w:val="checklistindent"/>
        <w:numPr>
          <w:ilvl w:val="0"/>
          <w:numId w:val="19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Indemnity insurance</w:t>
      </w:r>
    </w:p>
    <w:p w14:paraId="6950A793" w14:textId="77777777" w:rsidR="006511B2" w:rsidRPr="006511B2" w:rsidRDefault="00C121DB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146615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006511B2">
        <w:rPr>
          <w:rFonts w:ascii="Arial" w:hAnsi="Arial" w:cs="Arial"/>
          <w:sz w:val="20"/>
          <w:szCs w:val="20"/>
          <w:lang w:val="en-AU"/>
        </w:rPr>
        <w:t>Managing staff performance</w:t>
      </w:r>
    </w:p>
    <w:p w14:paraId="5639B4DA" w14:textId="77777777" w:rsidR="006511B2" w:rsidRPr="006511B2" w:rsidRDefault="006511B2" w:rsidP="65B1CFAC">
      <w:pPr>
        <w:pStyle w:val="checklistindent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Appraisal procedures</w:t>
      </w:r>
    </w:p>
    <w:p w14:paraId="7EDBF219" w14:textId="77777777" w:rsidR="006511B2" w:rsidRPr="006511B2" w:rsidRDefault="006511B2" w:rsidP="65B1CFAC">
      <w:pPr>
        <w:pStyle w:val="checklistindent"/>
        <w:numPr>
          <w:ilvl w:val="0"/>
          <w:numId w:val="20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Disciplinary process</w:t>
      </w:r>
    </w:p>
    <w:p w14:paraId="56E3A04B" w14:textId="77777777" w:rsidR="006511B2" w:rsidRPr="006511B2" w:rsidRDefault="00C121DB" w:rsidP="65B1CFAC">
      <w:pPr>
        <w:pStyle w:val="checklistindent"/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1070157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65B1CFAC">
        <w:rPr>
          <w:rFonts w:ascii="Arial" w:hAnsi="Arial" w:cs="Arial"/>
          <w:color w:val="auto"/>
          <w:sz w:val="20"/>
          <w:szCs w:val="20"/>
          <w:lang w:val="en-AU"/>
        </w:rPr>
        <w:t>Occupational Health and Safety</w:t>
      </w:r>
    </w:p>
    <w:p w14:paraId="758936C8" w14:textId="77777777" w:rsidR="006511B2" w:rsidRPr="006511B2" w:rsidRDefault="00C121DB" w:rsidP="65B1CFAC">
      <w:pPr>
        <w:pStyle w:val="checklistindent"/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-1707171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65B1CFAC">
        <w:rPr>
          <w:rFonts w:ascii="Arial" w:hAnsi="Arial" w:cs="Arial"/>
          <w:color w:val="auto"/>
          <w:sz w:val="20"/>
          <w:szCs w:val="20"/>
          <w:lang w:val="en-AU"/>
        </w:rPr>
        <w:t>Risk Management</w:t>
      </w:r>
    </w:p>
    <w:p w14:paraId="2C07992F" w14:textId="77777777" w:rsidR="006511B2" w:rsidRPr="006511B2" w:rsidRDefault="00C121DB" w:rsidP="65B1CFAC">
      <w:pPr>
        <w:pStyle w:val="checklistindent"/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1676225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65B1CFAC">
        <w:rPr>
          <w:rFonts w:ascii="Arial" w:hAnsi="Arial" w:cs="Arial"/>
          <w:color w:val="auto"/>
          <w:sz w:val="20"/>
          <w:szCs w:val="20"/>
          <w:lang w:val="en-AU"/>
        </w:rPr>
        <w:t>Staff immunisation</w:t>
      </w:r>
    </w:p>
    <w:p w14:paraId="3A8C63BC" w14:textId="77777777" w:rsidR="006511B2" w:rsidRPr="006511B2" w:rsidRDefault="00C121DB" w:rsidP="006511B2">
      <w:pPr>
        <w:pStyle w:val="checklistindent"/>
        <w:rPr>
          <w:rFonts w:ascii="Arial" w:hAnsi="Arial" w:cs="Arial"/>
          <w:bCs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204232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 xml:space="preserve">  </w:t>
      </w:r>
      <w:r w:rsidR="006511B2" w:rsidRPr="006511B2">
        <w:rPr>
          <w:rFonts w:ascii="Arial" w:hAnsi="Arial" w:cs="Arial"/>
          <w:bCs/>
          <w:color w:val="auto"/>
          <w:sz w:val="20"/>
          <w:szCs w:val="20"/>
          <w:lang w:val="en-AU"/>
        </w:rPr>
        <w:t>Marketing</w:t>
      </w:r>
    </w:p>
    <w:p w14:paraId="1C040936" w14:textId="13193504" w:rsidR="004D2754" w:rsidRDefault="00C121DB" w:rsidP="006511B2">
      <w:pPr>
        <w:pStyle w:val="checklistindent"/>
        <w:rPr>
          <w:rFonts w:ascii="Arial" w:hAnsi="Arial" w:cs="Arial"/>
          <w:bCs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24106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 xml:space="preserve">  </w:t>
      </w:r>
      <w:hyperlink r:id="rId34" w:history="1">
        <w:r w:rsidR="006511B2" w:rsidRPr="006511B2">
          <w:rPr>
            <w:rStyle w:val="Hyperlink"/>
            <w:rFonts w:ascii="Arial" w:hAnsi="Arial" w:cs="Arial"/>
            <w:bCs/>
            <w:sz w:val="20"/>
            <w:szCs w:val="20"/>
            <w:lang w:val="en-AU"/>
          </w:rPr>
          <w:t>Health Event Calendar</w:t>
        </w:r>
      </w:hyperlink>
    </w:p>
    <w:p w14:paraId="209DE049" w14:textId="753F8F75" w:rsidR="006511B2" w:rsidRPr="004D2754" w:rsidRDefault="006511B2" w:rsidP="65B1CFAC">
      <w:pPr>
        <w:pStyle w:val="Heading1"/>
        <w:rPr>
          <w:rFonts w:ascii="Arial" w:hAnsi="Arial" w:cs="Arial"/>
        </w:rPr>
      </w:pPr>
      <w:r w:rsidRPr="65B1CFAC">
        <w:rPr>
          <w:rFonts w:ascii="Arial" w:hAnsi="Arial" w:cs="Arial"/>
        </w:rPr>
        <w:t>Clinical</w:t>
      </w:r>
    </w:p>
    <w:p w14:paraId="49E69205" w14:textId="61699FEF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1800036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5CE0B5A8" w:rsidRPr="65B1CFAC">
        <w:rPr>
          <w:rFonts w:ascii="Arial" w:hAnsi="Arial" w:cs="Arial"/>
          <w:b/>
          <w:bCs/>
          <w:color w:val="396734" w:themeColor="accent1"/>
          <w:sz w:val="20"/>
          <w:szCs w:val="20"/>
          <w:lang w:val="en-AU"/>
        </w:rPr>
        <w:t xml:space="preserve">  </w:t>
      </w:r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>Medication management</w:t>
      </w:r>
    </w:p>
    <w:p w14:paraId="2D7CB81D" w14:textId="77777777" w:rsidR="006511B2" w:rsidRPr="006511B2" w:rsidRDefault="006511B2" w:rsidP="65B1CFAC">
      <w:pPr>
        <w:pStyle w:val="checklistindent"/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Storage and disposal or S4 and S8 drugs</w:t>
      </w:r>
    </w:p>
    <w:p w14:paraId="24AFF266" w14:textId="77777777" w:rsidR="006511B2" w:rsidRPr="006511B2" w:rsidRDefault="006511B2" w:rsidP="65B1CFAC">
      <w:pPr>
        <w:pStyle w:val="checklistindent"/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Doctor’s bag contents and ordering</w:t>
      </w:r>
    </w:p>
    <w:p w14:paraId="0CF2FFEF" w14:textId="77777777" w:rsidR="006511B2" w:rsidRPr="006511B2" w:rsidRDefault="006511B2" w:rsidP="65B1CFAC">
      <w:pPr>
        <w:pStyle w:val="checklistindent"/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  <w:lang w:val="en-AU"/>
        </w:rPr>
      </w:pPr>
      <w:r w:rsidRPr="65B1CFAC">
        <w:rPr>
          <w:rFonts w:ascii="Arial" w:hAnsi="Arial" w:cs="Arial"/>
          <w:color w:val="auto"/>
          <w:sz w:val="20"/>
          <w:szCs w:val="20"/>
          <w:lang w:val="en-AU"/>
        </w:rPr>
        <w:t>Management of sample drugs</w:t>
      </w:r>
    </w:p>
    <w:p w14:paraId="6151353C" w14:textId="77777777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-1032724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hyperlink r:id="rId35" w:history="1">
        <w:r w:rsidR="006511B2" w:rsidRPr="006511B2">
          <w:rPr>
            <w:rStyle w:val="Hyperlink"/>
            <w:rFonts w:ascii="Arial" w:hAnsi="Arial" w:cs="Arial"/>
            <w:sz w:val="20"/>
            <w:szCs w:val="20"/>
            <w:lang w:val="en-AU"/>
          </w:rPr>
          <w:t>Vaccine Management</w:t>
        </w:r>
      </w:hyperlink>
    </w:p>
    <w:p w14:paraId="03742E98" w14:textId="0DE441FE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-1369754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hyperlink r:id="rId36">
        <w:r w:rsidR="006511B2" w:rsidRPr="65B1CFAC">
          <w:rPr>
            <w:rStyle w:val="Hyperlink"/>
            <w:rFonts w:ascii="Arial" w:hAnsi="Arial" w:cs="Arial"/>
            <w:sz w:val="20"/>
            <w:szCs w:val="20"/>
            <w:lang w:val="en-AU"/>
          </w:rPr>
          <w:t>C</w:t>
        </w:r>
        <w:r w:rsidR="15D3CD97" w:rsidRPr="65B1CFAC">
          <w:rPr>
            <w:rStyle w:val="Hyperlink"/>
            <w:rFonts w:ascii="Arial" w:hAnsi="Arial" w:cs="Arial"/>
            <w:sz w:val="20"/>
            <w:szCs w:val="20"/>
            <w:lang w:val="en-AU"/>
          </w:rPr>
          <w:t>en</w:t>
        </w:r>
        <w:r w:rsidR="74102738" w:rsidRPr="65B1CFAC">
          <w:rPr>
            <w:rStyle w:val="Hyperlink"/>
            <w:rFonts w:ascii="Arial" w:hAnsi="Arial" w:cs="Arial"/>
            <w:sz w:val="20"/>
            <w:szCs w:val="20"/>
            <w:lang w:val="en-AU"/>
          </w:rPr>
          <w:t>r</w:t>
        </w:r>
        <w:r w:rsidR="15D3CD97" w:rsidRPr="65B1CFAC">
          <w:rPr>
            <w:rStyle w:val="Hyperlink"/>
            <w:rFonts w:ascii="Arial" w:hAnsi="Arial" w:cs="Arial"/>
            <w:sz w:val="20"/>
            <w:szCs w:val="20"/>
            <w:lang w:val="en-AU"/>
          </w:rPr>
          <w:t>tal Qld Health</w:t>
        </w:r>
        <w:r w:rsidR="006511B2" w:rsidRPr="65B1CFAC">
          <w:rPr>
            <w:rStyle w:val="Hyperlink"/>
            <w:rFonts w:ascii="Arial" w:hAnsi="Arial" w:cs="Arial"/>
            <w:sz w:val="20"/>
            <w:szCs w:val="20"/>
            <w:lang w:val="en-AU"/>
          </w:rPr>
          <w:t>Pathways</w:t>
        </w:r>
      </w:hyperlink>
      <w:r w:rsidR="006511B2" w:rsidRPr="65B1CFAC">
        <w:rPr>
          <w:rFonts w:ascii="Arial" w:hAnsi="Arial" w:cs="Arial"/>
          <w:color w:val="auto"/>
          <w:sz w:val="20"/>
          <w:szCs w:val="20"/>
          <w:lang w:val="en-AU"/>
        </w:rPr>
        <w:t xml:space="preserve"> access        Username: </w:t>
      </w:r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>uscentralqld      Password: pwcentralqld</w:t>
      </w:r>
    </w:p>
    <w:p w14:paraId="4431027C" w14:textId="1CEDEFBC" w:rsidR="0E08AE91" w:rsidRDefault="0E08AE91" w:rsidP="65B1CFAC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r w:rsidRPr="65B1CFAC">
        <w:rPr>
          <w:rFonts w:ascii="Segoe UI Symbol" w:eastAsia="MS Gothic" w:hAnsi="Segoe UI Symbol" w:cs="Segoe UI Symbol"/>
          <w:color w:val="auto"/>
          <w:sz w:val="20"/>
          <w:szCs w:val="20"/>
          <w:lang w:val="en-AU"/>
        </w:rPr>
        <w:t xml:space="preserve">☐  </w:t>
      </w:r>
      <w:hyperlink r:id="rId37">
        <w:r w:rsidR="21EECE32" w:rsidRPr="65B1CFAC">
          <w:rPr>
            <w:rStyle w:val="Hyperlink"/>
            <w:rFonts w:ascii="Arial" w:eastAsia="Arial" w:hAnsi="Arial" w:cs="Arial"/>
            <w:color w:val="548DD4" w:themeColor="text2" w:themeTint="99"/>
            <w:sz w:val="20"/>
            <w:szCs w:val="20"/>
            <w:lang w:val="en-AU"/>
          </w:rPr>
          <w:t>Sunshine Coast HealthPathways</w:t>
        </w:r>
      </w:hyperlink>
      <w:r w:rsidR="300F2C87" w:rsidRPr="65B1CFAC">
        <w:rPr>
          <w:rFonts w:ascii="Arial" w:eastAsia="Arial" w:hAnsi="Arial" w:cs="Arial"/>
          <w:color w:val="548DD4" w:themeColor="text2" w:themeTint="99"/>
          <w:sz w:val="20"/>
          <w:szCs w:val="20"/>
          <w:lang w:val="en-AU"/>
        </w:rPr>
        <w:t xml:space="preserve"> </w:t>
      </w:r>
      <w:r w:rsidR="300F2C87" w:rsidRPr="65B1CFAC">
        <w:rPr>
          <w:rFonts w:ascii="Arial" w:eastAsia="Arial" w:hAnsi="Arial" w:cs="Arial"/>
          <w:color w:val="auto"/>
          <w:sz w:val="20"/>
          <w:szCs w:val="20"/>
          <w:lang w:val="en-AU"/>
        </w:rPr>
        <w:t>access</w:t>
      </w:r>
      <w:r w:rsidR="6FFCDBEC" w:rsidRPr="65B1CFAC">
        <w:rPr>
          <w:rFonts w:ascii="Arial" w:eastAsia="Arial" w:hAnsi="Arial" w:cs="Arial"/>
          <w:color w:val="auto"/>
          <w:sz w:val="20"/>
          <w:szCs w:val="20"/>
          <w:lang w:val="en-AU"/>
        </w:rPr>
        <w:t xml:space="preserve"> Username:</w:t>
      </w:r>
      <w:r w:rsidR="56FCADBE" w:rsidRPr="65B1CFAC">
        <w:rPr>
          <w:rFonts w:ascii="Arial" w:eastAsia="Arial" w:hAnsi="Arial" w:cs="Arial"/>
          <w:color w:val="auto"/>
          <w:sz w:val="20"/>
          <w:szCs w:val="20"/>
          <w:lang w:val="en-AU"/>
        </w:rPr>
        <w:t xml:space="preserve"> usersc               Password: pwsc</w:t>
      </w:r>
    </w:p>
    <w:p w14:paraId="717FBE0B" w14:textId="2CC23308" w:rsidR="0E08AE91" w:rsidRDefault="0E08AE91" w:rsidP="65B1CFAC">
      <w:pPr>
        <w:pStyle w:val="checklistindent"/>
        <w:rPr>
          <w:rFonts w:ascii="Arial" w:eastAsia="Arial" w:hAnsi="Arial" w:cs="Arial"/>
          <w:color w:val="auto"/>
          <w:sz w:val="20"/>
          <w:szCs w:val="20"/>
          <w:lang w:val="en-AU"/>
        </w:rPr>
      </w:pPr>
      <w:r w:rsidRPr="65B1CFAC">
        <w:rPr>
          <w:rFonts w:ascii="Segoe UI Symbol" w:eastAsia="MS Gothic" w:hAnsi="Segoe UI Symbol" w:cs="Segoe UI Symbol"/>
          <w:color w:val="auto"/>
          <w:sz w:val="20"/>
          <w:szCs w:val="20"/>
          <w:lang w:val="en-AU"/>
        </w:rPr>
        <w:t>☐</w:t>
      </w:r>
      <w:r w:rsidR="4A1A2710" w:rsidRPr="65B1CFAC">
        <w:rPr>
          <w:rFonts w:ascii="Segoe UI Symbol" w:eastAsia="MS Gothic" w:hAnsi="Segoe UI Symbol" w:cs="Segoe UI Symbol"/>
          <w:color w:val="auto"/>
          <w:sz w:val="20"/>
          <w:szCs w:val="20"/>
          <w:lang w:val="en-AU"/>
        </w:rPr>
        <w:t xml:space="preserve">  </w:t>
      </w:r>
      <w:hyperlink r:id="rId38">
        <w:r w:rsidR="4A1A2710" w:rsidRPr="65B1CFAC">
          <w:rPr>
            <w:rStyle w:val="Hyperlink"/>
            <w:rFonts w:ascii="Arial" w:eastAsia="Arial" w:hAnsi="Arial" w:cs="Arial"/>
            <w:color w:val="548DD4" w:themeColor="text2" w:themeTint="99"/>
            <w:sz w:val="20"/>
            <w:szCs w:val="20"/>
            <w:lang w:val="en-AU"/>
          </w:rPr>
          <w:t>Wide Bay HealthPathways</w:t>
        </w:r>
      </w:hyperlink>
      <w:r w:rsidR="17EA54AA" w:rsidRPr="65B1CFAC">
        <w:rPr>
          <w:rFonts w:ascii="Arial" w:eastAsia="Arial" w:hAnsi="Arial" w:cs="Arial"/>
          <w:color w:val="auto"/>
          <w:sz w:val="20"/>
          <w:szCs w:val="20"/>
          <w:lang w:val="en-AU"/>
        </w:rPr>
        <w:t xml:space="preserve"> access</w:t>
      </w:r>
      <w:r w:rsidR="425C328D" w:rsidRPr="65B1CFAC">
        <w:rPr>
          <w:rFonts w:ascii="Arial" w:eastAsia="Arial" w:hAnsi="Arial" w:cs="Arial"/>
          <w:color w:val="auto"/>
          <w:sz w:val="20"/>
          <w:szCs w:val="20"/>
          <w:lang w:val="en-AU"/>
        </w:rPr>
        <w:t xml:space="preserve">           Username: userwb              Password: pwwb</w:t>
      </w:r>
    </w:p>
    <w:p w14:paraId="1B2C30FF" w14:textId="46B1D9C2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-77680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hyperlink r:id="rId39" w:history="1">
        <w:r w:rsidR="006511B2" w:rsidRPr="006511B2">
          <w:rPr>
            <w:rStyle w:val="Hyperlink"/>
            <w:rFonts w:ascii="Arial" w:hAnsi="Arial" w:cs="Arial"/>
            <w:sz w:val="20"/>
            <w:szCs w:val="20"/>
            <w:lang w:val="en-AU"/>
          </w:rPr>
          <w:t>The Viewer (Health Provider Portal)</w:t>
        </w:r>
      </w:hyperlink>
    </w:p>
    <w:p w14:paraId="09606DD2" w14:textId="47F647AA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-778650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>Local specialist referral pathways</w:t>
      </w:r>
    </w:p>
    <w:p w14:paraId="5361DA32" w14:textId="77777777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-245658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  Local referral pathways – allied health (excluding mental health)</w:t>
      </w:r>
    </w:p>
    <w:p w14:paraId="6BFC7FE3" w14:textId="77777777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3418998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  Local referral pathways – mental health care</w:t>
      </w:r>
    </w:p>
    <w:p w14:paraId="50C30B7E" w14:textId="77777777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844984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  Telehealth referral pathways</w:t>
      </w:r>
    </w:p>
    <w:p w14:paraId="659CCD7E" w14:textId="77777777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183973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  Authority scripts</w:t>
      </w:r>
    </w:p>
    <w:p w14:paraId="4B844A1E" w14:textId="77777777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-62376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  Chemist relations</w:t>
      </w:r>
    </w:p>
    <w:p w14:paraId="2D1C3798" w14:textId="77777777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1487130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  Residential aged care facility relations</w:t>
      </w:r>
    </w:p>
    <w:p w14:paraId="2E8D7BC4" w14:textId="77777777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138320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  Radiology (e.g.</w:t>
      </w:r>
      <w:r w:rsidR="006511B2" w:rsidRPr="006511B2">
        <w:rPr>
          <w:rFonts w:ascii="Arial" w:hAnsi="Arial" w:cs="Arial"/>
          <w:sz w:val="20"/>
          <w:szCs w:val="20"/>
          <w:lang w:val="en-AU"/>
        </w:rPr>
        <w:t xml:space="preserve"> </w:t>
      </w:r>
      <w:hyperlink r:id="rId40" w:history="1">
        <w:r w:rsidR="006511B2" w:rsidRPr="006511B2">
          <w:rPr>
            <w:rStyle w:val="Hyperlink"/>
            <w:rFonts w:ascii="Arial" w:hAnsi="Arial" w:cs="Arial"/>
            <w:sz w:val="20"/>
            <w:szCs w:val="20"/>
            <w:lang w:val="en-AU"/>
          </w:rPr>
          <w:t>Queensland Diagnostic Imaging</w:t>
        </w:r>
      </w:hyperlink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, </w:t>
      </w:r>
      <w:hyperlink r:id="rId41" w:history="1">
        <w:r w:rsidR="006511B2" w:rsidRPr="006511B2">
          <w:rPr>
            <w:rStyle w:val="Hyperlink"/>
            <w:rFonts w:ascii="Arial" w:hAnsi="Arial" w:cs="Arial"/>
            <w:sz w:val="20"/>
            <w:szCs w:val="20"/>
            <w:lang w:val="en-AU"/>
          </w:rPr>
          <w:t>IMED Radiology</w:t>
        </w:r>
      </w:hyperlink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>)</w:t>
      </w:r>
    </w:p>
    <w:p w14:paraId="04D1D4DD" w14:textId="77777777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-64296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  Pathology (e.g. </w:t>
      </w:r>
      <w:hyperlink r:id="rId42" w:history="1">
        <w:r w:rsidR="006511B2" w:rsidRPr="006511B2">
          <w:rPr>
            <w:rStyle w:val="Hyperlink"/>
            <w:rFonts w:ascii="Arial" w:hAnsi="Arial" w:cs="Arial"/>
            <w:sz w:val="20"/>
            <w:szCs w:val="20"/>
            <w:lang w:val="en-AU"/>
          </w:rPr>
          <w:t>QML</w:t>
        </w:r>
      </w:hyperlink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, </w:t>
      </w:r>
      <w:hyperlink r:id="rId43" w:history="1">
        <w:r w:rsidR="006511B2" w:rsidRPr="006511B2">
          <w:rPr>
            <w:rStyle w:val="Hyperlink"/>
            <w:rFonts w:ascii="Arial" w:hAnsi="Arial" w:cs="Arial"/>
            <w:sz w:val="20"/>
            <w:szCs w:val="20"/>
            <w:lang w:val="en-AU"/>
          </w:rPr>
          <w:t>Sullivan Nicolaides Pathology</w:t>
        </w:r>
      </w:hyperlink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) </w:t>
      </w:r>
    </w:p>
    <w:p w14:paraId="598657F5" w14:textId="24445CAD" w:rsidR="006511B2" w:rsidRPr="004D2754" w:rsidRDefault="006511B2" w:rsidP="65B1CFAC">
      <w:pPr>
        <w:pStyle w:val="Heading1"/>
        <w:rPr>
          <w:rFonts w:ascii="Arial" w:hAnsi="Arial" w:cs="Arial"/>
        </w:rPr>
      </w:pPr>
      <w:r w:rsidRPr="65B1CFAC">
        <w:rPr>
          <w:rFonts w:ascii="Arial" w:hAnsi="Arial" w:cs="Arial"/>
        </w:rPr>
        <w:t>Other</w:t>
      </w:r>
    </w:p>
    <w:p w14:paraId="0A4CF692" w14:textId="4DDC3867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b/>
            <w:color w:val="396734" w:themeColor="accent1"/>
            <w:sz w:val="20"/>
            <w:szCs w:val="20"/>
            <w:lang w:val="en-AU"/>
          </w:rPr>
          <w:id w:val="-1129476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b/>
              <w:color w:val="396734" w:themeColor="accent1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b/>
          <w:color w:val="396734" w:themeColor="accent1"/>
          <w:sz w:val="20"/>
          <w:szCs w:val="20"/>
          <w:lang w:val="en-AU"/>
        </w:rPr>
        <w:tab/>
      </w:r>
      <w:r w:rsidR="5B78389D">
        <w:t xml:space="preserve">  </w:t>
      </w:r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 </w:t>
      </w:r>
      <w:r w:rsidR="006511B2" w:rsidRPr="65B1CFAC">
        <w:rPr>
          <w:rStyle w:val="Hyperlink"/>
          <w:rFonts w:ascii="Arial" w:hAnsi="Arial" w:cs="Arial"/>
          <w:sz w:val="20"/>
          <w:szCs w:val="20"/>
          <w:lang w:val="en-AU"/>
        </w:rPr>
        <w:t>Local PHN</w:t>
      </w:r>
      <w:r w:rsidR="006511B2" w:rsidRPr="65B1CFAC">
        <w:rPr>
          <w:rFonts w:ascii="Arial" w:hAnsi="Arial" w:cs="Arial"/>
          <w:color w:val="auto"/>
          <w:sz w:val="20"/>
          <w:szCs w:val="20"/>
          <w:lang w:val="en-AU"/>
        </w:rPr>
        <w:t xml:space="preserve"> and HHS liaison officers – update contact details</w:t>
      </w:r>
    </w:p>
    <w:p w14:paraId="459BE960" w14:textId="0D60E7A3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-103657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ab/>
      </w:r>
      <w:r w:rsidR="7A929B73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>Accreditation body – update contact details</w:t>
      </w:r>
    </w:p>
    <w:p w14:paraId="0954D368" w14:textId="35144672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-1852015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ab/>
      </w:r>
      <w:r w:rsidR="7A929B73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>Universities (for medical students and registrars) – update contact details</w:t>
      </w:r>
    </w:p>
    <w:p w14:paraId="163EF3DB" w14:textId="795F8911" w:rsidR="006511B2" w:rsidRPr="006511B2" w:rsidRDefault="00C121DB" w:rsidP="006511B2">
      <w:pPr>
        <w:pStyle w:val="checklistindent"/>
        <w:rPr>
          <w:rFonts w:ascii="Arial" w:hAnsi="Arial" w:cs="Arial"/>
          <w:color w:val="auto"/>
          <w:sz w:val="20"/>
          <w:szCs w:val="20"/>
          <w:lang w:val="en-AU"/>
        </w:rPr>
      </w:pPr>
      <w:sdt>
        <w:sdtPr>
          <w:rPr>
            <w:rFonts w:ascii="Arial" w:hAnsi="Arial" w:cs="Arial"/>
            <w:color w:val="auto"/>
            <w:sz w:val="20"/>
            <w:szCs w:val="20"/>
            <w:lang w:val="en-AU"/>
          </w:rPr>
          <w:id w:val="-5925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11B2" w:rsidRPr="006511B2">
            <w:rPr>
              <w:rFonts w:ascii="Segoe UI Symbol" w:eastAsia="MS Gothic" w:hAnsi="Segoe UI Symbol" w:cs="Segoe UI Symbol"/>
              <w:color w:val="auto"/>
              <w:sz w:val="20"/>
              <w:szCs w:val="20"/>
              <w:lang w:val="en-AU"/>
            </w:rPr>
            <w:t>☐</w:t>
          </w:r>
        </w:sdtContent>
      </w:sdt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ab/>
      </w:r>
      <w:r w:rsidR="7A96312F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  </w:t>
      </w:r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Memberships – update contact details e.g. </w:t>
      </w:r>
      <w:hyperlink r:id="rId44" w:history="1">
        <w:r w:rsidR="006511B2" w:rsidRPr="006511B2">
          <w:rPr>
            <w:rStyle w:val="Hyperlink"/>
            <w:rFonts w:ascii="Arial" w:hAnsi="Arial" w:cs="Arial"/>
            <w:sz w:val="20"/>
            <w:szCs w:val="20"/>
            <w:lang w:val="en-AU"/>
          </w:rPr>
          <w:t>AMAQ</w:t>
        </w:r>
      </w:hyperlink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, </w:t>
      </w:r>
      <w:hyperlink r:id="rId45" w:history="1">
        <w:r w:rsidR="006511B2" w:rsidRPr="006511B2">
          <w:rPr>
            <w:rStyle w:val="Hyperlink"/>
            <w:rFonts w:ascii="Arial" w:hAnsi="Arial" w:cs="Arial"/>
            <w:sz w:val="20"/>
            <w:szCs w:val="20"/>
            <w:lang w:val="en-AU"/>
          </w:rPr>
          <w:t>AAPM</w:t>
        </w:r>
      </w:hyperlink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 xml:space="preserve">, </w:t>
      </w:r>
      <w:hyperlink r:id="rId46" w:history="1">
        <w:r w:rsidR="006511B2" w:rsidRPr="006511B2">
          <w:rPr>
            <w:rStyle w:val="Hyperlink"/>
            <w:rFonts w:ascii="Arial" w:hAnsi="Arial" w:cs="Arial"/>
            <w:sz w:val="20"/>
            <w:szCs w:val="20"/>
            <w:lang w:val="en-AU"/>
          </w:rPr>
          <w:t>APNA</w:t>
        </w:r>
      </w:hyperlink>
      <w:r w:rsidR="006511B2" w:rsidRPr="006511B2">
        <w:rPr>
          <w:rFonts w:ascii="Arial" w:hAnsi="Arial" w:cs="Arial"/>
          <w:color w:val="auto"/>
          <w:sz w:val="20"/>
          <w:szCs w:val="20"/>
          <w:lang w:val="en-AU"/>
        </w:rPr>
        <w:t>, etc</w:t>
      </w:r>
    </w:p>
    <w:p w14:paraId="519A9527" w14:textId="0D8DFD5D" w:rsidR="006511B2" w:rsidRPr="004D2754" w:rsidRDefault="006511B2" w:rsidP="65B1CFAC">
      <w:pPr>
        <w:pStyle w:val="Heading1"/>
        <w:rPr>
          <w:rFonts w:ascii="Arial" w:hAnsi="Arial" w:cs="Arial"/>
        </w:rPr>
      </w:pPr>
      <w:r w:rsidRPr="65B1CFAC">
        <w:rPr>
          <w:rFonts w:ascii="Arial" w:hAnsi="Arial" w:cs="Arial"/>
        </w:rPr>
        <w:t>Notes</w:t>
      </w:r>
    </w:p>
    <w:p w14:paraId="22D8FC69" w14:textId="1EBD62B2" w:rsidR="006511B2" w:rsidRPr="0047465A" w:rsidRDefault="006511B2" w:rsidP="0047465A">
      <w:pPr>
        <w:pStyle w:val="checklistindent"/>
        <w:spacing w:line="360" w:lineRule="auto"/>
        <w:ind w:left="0" w:firstLine="0"/>
        <w:rPr>
          <w:rFonts w:asciiTheme="majorHAnsi" w:hAnsiTheme="majorHAnsi" w:cstheme="majorHAnsi"/>
          <w:bCs/>
          <w:color w:val="auto"/>
          <w:lang w:val="en-AU"/>
        </w:rPr>
      </w:pPr>
      <w:r w:rsidRPr="0047465A">
        <w:rPr>
          <w:rFonts w:asciiTheme="majorHAnsi" w:eastAsia="MS Gothic" w:hAnsiTheme="majorHAnsi" w:cstheme="majorHAnsi"/>
          <w:bCs/>
          <w:color w:val="auto"/>
          <w:lang w:val="en-A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7465A" w:rsidRPr="0047465A">
        <w:rPr>
          <w:rFonts w:asciiTheme="majorHAnsi" w:eastAsia="MS Gothic" w:hAnsiTheme="majorHAnsi" w:cstheme="majorHAnsi"/>
          <w:bCs/>
          <w:color w:val="auto"/>
          <w:lang w:val="en-AU"/>
        </w:rPr>
        <w:t>________________________________________________</w:t>
      </w:r>
    </w:p>
    <w:p w14:paraId="35B8622A" w14:textId="77777777" w:rsidR="006511B2" w:rsidRPr="006511B2" w:rsidRDefault="006511B2" w:rsidP="006511B2">
      <w:pPr>
        <w:pStyle w:val="checklistindent"/>
        <w:ind w:left="0" w:firstLine="0"/>
        <w:rPr>
          <w:rFonts w:ascii="Arial" w:hAnsi="Arial" w:cs="Arial"/>
          <w:bCs/>
          <w:color w:val="auto"/>
          <w:sz w:val="20"/>
          <w:szCs w:val="20"/>
          <w:lang w:val="en-AU"/>
        </w:rPr>
      </w:pPr>
    </w:p>
    <w:sectPr w:rsidR="006511B2" w:rsidRPr="006511B2" w:rsidSect="004D3574">
      <w:pgSz w:w="12240" w:h="15840" w:code="1"/>
      <w:pgMar w:top="720" w:right="720" w:bottom="567" w:left="216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A7C097" w14:textId="77777777" w:rsidR="00C41221" w:rsidRDefault="00C41221" w:rsidP="00633A22">
      <w:r>
        <w:separator/>
      </w:r>
    </w:p>
  </w:endnote>
  <w:endnote w:type="continuationSeparator" w:id="0">
    <w:p w14:paraId="5FB9FD15" w14:textId="77777777" w:rsidR="00C41221" w:rsidRDefault="00C41221" w:rsidP="0063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C659C" w14:textId="77777777" w:rsidR="00C41221" w:rsidRDefault="00C41221" w:rsidP="00633A22">
      <w:r>
        <w:separator/>
      </w:r>
    </w:p>
  </w:footnote>
  <w:footnote w:type="continuationSeparator" w:id="0">
    <w:p w14:paraId="0CCF9A49" w14:textId="77777777" w:rsidR="00C41221" w:rsidRDefault="00C41221" w:rsidP="00633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186D2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hybridMultilevel"/>
    <w:tmpl w:val="46047B24"/>
    <w:lvl w:ilvl="0" w:tplc="771CCA2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61AEA458">
      <w:numFmt w:val="decimal"/>
      <w:lvlText w:val=""/>
      <w:lvlJc w:val="left"/>
    </w:lvl>
    <w:lvl w:ilvl="2" w:tplc="4C14F15A">
      <w:numFmt w:val="decimal"/>
      <w:lvlText w:val=""/>
      <w:lvlJc w:val="left"/>
    </w:lvl>
    <w:lvl w:ilvl="3" w:tplc="BC1AEB3C">
      <w:numFmt w:val="decimal"/>
      <w:lvlText w:val=""/>
      <w:lvlJc w:val="left"/>
    </w:lvl>
    <w:lvl w:ilvl="4" w:tplc="0CD21D0A">
      <w:numFmt w:val="decimal"/>
      <w:lvlText w:val=""/>
      <w:lvlJc w:val="left"/>
    </w:lvl>
    <w:lvl w:ilvl="5" w:tplc="73504548">
      <w:numFmt w:val="decimal"/>
      <w:lvlText w:val=""/>
      <w:lvlJc w:val="left"/>
    </w:lvl>
    <w:lvl w:ilvl="6" w:tplc="659C6FB0">
      <w:numFmt w:val="decimal"/>
      <w:lvlText w:val=""/>
      <w:lvlJc w:val="left"/>
    </w:lvl>
    <w:lvl w:ilvl="7" w:tplc="372C0240">
      <w:numFmt w:val="decimal"/>
      <w:lvlText w:val=""/>
      <w:lvlJc w:val="left"/>
    </w:lvl>
    <w:lvl w:ilvl="8" w:tplc="9C469BB4">
      <w:numFmt w:val="decimal"/>
      <w:lvlText w:val=""/>
      <w:lvlJc w:val="left"/>
    </w:lvl>
  </w:abstractNum>
  <w:abstractNum w:abstractNumId="2" w15:restartNumberingAfterBreak="0">
    <w:nsid w:val="0B206A36"/>
    <w:multiLevelType w:val="hybridMultilevel"/>
    <w:tmpl w:val="BBC87442"/>
    <w:lvl w:ilvl="0" w:tplc="C3E0D9DC">
      <w:start w:val="1"/>
      <w:numFmt w:val="bullet"/>
      <w:lvlText w:val="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372EE"/>
    <w:multiLevelType w:val="hybridMultilevel"/>
    <w:tmpl w:val="E7067FD8"/>
    <w:lvl w:ilvl="0" w:tplc="C3E0D9DC">
      <w:start w:val="1"/>
      <w:numFmt w:val="bullet"/>
      <w:lvlText w:val="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22903"/>
    <w:multiLevelType w:val="hybridMultilevel"/>
    <w:tmpl w:val="2004AE7E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E795F"/>
    <w:multiLevelType w:val="hybridMultilevel"/>
    <w:tmpl w:val="01F6BD3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73E2D"/>
    <w:multiLevelType w:val="hybridMultilevel"/>
    <w:tmpl w:val="E7D2EDFA"/>
    <w:lvl w:ilvl="0" w:tplc="C3E0D9DC">
      <w:start w:val="1"/>
      <w:numFmt w:val="bullet"/>
      <w:lvlText w:val="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45487"/>
    <w:multiLevelType w:val="hybridMultilevel"/>
    <w:tmpl w:val="171A90B2"/>
    <w:lvl w:ilvl="0" w:tplc="C3E0D9DC">
      <w:start w:val="1"/>
      <w:numFmt w:val="bullet"/>
      <w:lvlText w:val="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7173A3"/>
    <w:multiLevelType w:val="hybridMultilevel"/>
    <w:tmpl w:val="10980A6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472EC"/>
    <w:multiLevelType w:val="hybridMultilevel"/>
    <w:tmpl w:val="4C326C00"/>
    <w:lvl w:ilvl="0" w:tplc="C3E0D9DC">
      <w:start w:val="1"/>
      <w:numFmt w:val="bullet"/>
      <w:lvlText w:val="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F28BE"/>
    <w:multiLevelType w:val="hybridMultilevel"/>
    <w:tmpl w:val="6F4AF9D6"/>
    <w:lvl w:ilvl="0" w:tplc="C3E0D9DC">
      <w:start w:val="1"/>
      <w:numFmt w:val="bullet"/>
      <w:lvlText w:val="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10D2D"/>
    <w:multiLevelType w:val="hybridMultilevel"/>
    <w:tmpl w:val="52A0529C"/>
    <w:lvl w:ilvl="0" w:tplc="C3E0D9DC">
      <w:start w:val="1"/>
      <w:numFmt w:val="bullet"/>
      <w:lvlText w:val="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D16AC"/>
    <w:multiLevelType w:val="hybridMultilevel"/>
    <w:tmpl w:val="035893DC"/>
    <w:lvl w:ilvl="0" w:tplc="C3E0D9DC">
      <w:start w:val="1"/>
      <w:numFmt w:val="bullet"/>
      <w:lvlText w:val="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308DE"/>
    <w:multiLevelType w:val="hybridMultilevel"/>
    <w:tmpl w:val="9654B1D8"/>
    <w:lvl w:ilvl="0" w:tplc="822EB62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1F497D" w:themeColor="text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E96535"/>
    <w:multiLevelType w:val="hybridMultilevel"/>
    <w:tmpl w:val="CD827B6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83139E"/>
    <w:multiLevelType w:val="hybridMultilevel"/>
    <w:tmpl w:val="8F4CBFFC"/>
    <w:lvl w:ilvl="0" w:tplc="C3E0D9DC">
      <w:start w:val="1"/>
      <w:numFmt w:val="bullet"/>
      <w:lvlText w:val="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6135A2"/>
    <w:multiLevelType w:val="hybridMultilevel"/>
    <w:tmpl w:val="7A9AC3BA"/>
    <w:lvl w:ilvl="0" w:tplc="C3E0D9DC">
      <w:start w:val="1"/>
      <w:numFmt w:val="bullet"/>
      <w:lvlText w:val="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1"/>
  </w:num>
  <w:num w:numId="4">
    <w:abstractNumId w:val="14"/>
  </w:num>
  <w:num w:numId="5">
    <w:abstractNumId w:val="6"/>
  </w:num>
  <w:num w:numId="6">
    <w:abstractNumId w:val="9"/>
  </w:num>
  <w:num w:numId="7">
    <w:abstractNumId w:val="18"/>
  </w:num>
  <w:num w:numId="8">
    <w:abstractNumId w:val="4"/>
  </w:num>
  <w:num w:numId="9">
    <w:abstractNumId w:val="16"/>
  </w:num>
  <w:num w:numId="10">
    <w:abstractNumId w:val="1"/>
  </w:num>
  <w:num w:numId="11">
    <w:abstractNumId w:val="0"/>
  </w:num>
  <w:num w:numId="12">
    <w:abstractNumId w:val="7"/>
  </w:num>
  <w:num w:numId="13">
    <w:abstractNumId w:val="15"/>
  </w:num>
  <w:num w:numId="14">
    <w:abstractNumId w:val="12"/>
  </w:num>
  <w:num w:numId="15">
    <w:abstractNumId w:val="8"/>
  </w:num>
  <w:num w:numId="16">
    <w:abstractNumId w:val="19"/>
  </w:num>
  <w:num w:numId="17">
    <w:abstractNumId w:val="10"/>
  </w:num>
  <w:num w:numId="18">
    <w:abstractNumId w:val="2"/>
  </w:num>
  <w:num w:numId="19">
    <w:abstractNumId w:val="20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754"/>
    <w:rsid w:val="000A7E97"/>
    <w:rsid w:val="000B4A9F"/>
    <w:rsid w:val="001232C8"/>
    <w:rsid w:val="00123C6D"/>
    <w:rsid w:val="001465AC"/>
    <w:rsid w:val="00153445"/>
    <w:rsid w:val="00166E62"/>
    <w:rsid w:val="00180608"/>
    <w:rsid w:val="001D2885"/>
    <w:rsid w:val="001E6F85"/>
    <w:rsid w:val="0021202A"/>
    <w:rsid w:val="00235CF9"/>
    <w:rsid w:val="00243A0A"/>
    <w:rsid w:val="00303EA2"/>
    <w:rsid w:val="003525D3"/>
    <w:rsid w:val="003E35DA"/>
    <w:rsid w:val="003F6EB6"/>
    <w:rsid w:val="0043632A"/>
    <w:rsid w:val="0047465A"/>
    <w:rsid w:val="004A58D2"/>
    <w:rsid w:val="004B07B5"/>
    <w:rsid w:val="004B6355"/>
    <w:rsid w:val="004D2754"/>
    <w:rsid w:val="004D3574"/>
    <w:rsid w:val="00510F45"/>
    <w:rsid w:val="00514811"/>
    <w:rsid w:val="00557B53"/>
    <w:rsid w:val="00571D28"/>
    <w:rsid w:val="00572C85"/>
    <w:rsid w:val="005925B9"/>
    <w:rsid w:val="005C324C"/>
    <w:rsid w:val="006273E3"/>
    <w:rsid w:val="00633A22"/>
    <w:rsid w:val="006511B2"/>
    <w:rsid w:val="006F5596"/>
    <w:rsid w:val="00722CEC"/>
    <w:rsid w:val="007628D7"/>
    <w:rsid w:val="00774C30"/>
    <w:rsid w:val="007834AC"/>
    <w:rsid w:val="00786151"/>
    <w:rsid w:val="007D7966"/>
    <w:rsid w:val="007F7DE0"/>
    <w:rsid w:val="008072F5"/>
    <w:rsid w:val="008C5930"/>
    <w:rsid w:val="008D6306"/>
    <w:rsid w:val="008E20B6"/>
    <w:rsid w:val="0095543B"/>
    <w:rsid w:val="0096383C"/>
    <w:rsid w:val="00981289"/>
    <w:rsid w:val="00990D61"/>
    <w:rsid w:val="009F558F"/>
    <w:rsid w:val="00A6621B"/>
    <w:rsid w:val="00A76BDC"/>
    <w:rsid w:val="00A80512"/>
    <w:rsid w:val="00A947A4"/>
    <w:rsid w:val="00AB36A4"/>
    <w:rsid w:val="00B14286"/>
    <w:rsid w:val="00B859D8"/>
    <w:rsid w:val="00B93FD2"/>
    <w:rsid w:val="00BA788F"/>
    <w:rsid w:val="00C0066D"/>
    <w:rsid w:val="00C121DB"/>
    <w:rsid w:val="00C13135"/>
    <w:rsid w:val="00C21D21"/>
    <w:rsid w:val="00C3308F"/>
    <w:rsid w:val="00C41221"/>
    <w:rsid w:val="00C602B1"/>
    <w:rsid w:val="00C84956"/>
    <w:rsid w:val="00CC32FA"/>
    <w:rsid w:val="00CE1CDE"/>
    <w:rsid w:val="00D70972"/>
    <w:rsid w:val="00D93E61"/>
    <w:rsid w:val="00DA059F"/>
    <w:rsid w:val="00DF51A5"/>
    <w:rsid w:val="00E2C6D0"/>
    <w:rsid w:val="00EA0C67"/>
    <w:rsid w:val="00F458C9"/>
    <w:rsid w:val="01AA12E3"/>
    <w:rsid w:val="0558BC78"/>
    <w:rsid w:val="06D50C07"/>
    <w:rsid w:val="07E7E421"/>
    <w:rsid w:val="08C6CE5A"/>
    <w:rsid w:val="090EEEED"/>
    <w:rsid w:val="0A560EF9"/>
    <w:rsid w:val="0C6008B8"/>
    <w:rsid w:val="0E08AE91"/>
    <w:rsid w:val="0E7F4BD1"/>
    <w:rsid w:val="0E88F417"/>
    <w:rsid w:val="0FC9B591"/>
    <w:rsid w:val="139B8F04"/>
    <w:rsid w:val="1560D1CE"/>
    <w:rsid w:val="15D3CD97"/>
    <w:rsid w:val="161B29E2"/>
    <w:rsid w:val="1625F76F"/>
    <w:rsid w:val="17EA54AA"/>
    <w:rsid w:val="186E33FE"/>
    <w:rsid w:val="18FEB015"/>
    <w:rsid w:val="1A6E6D82"/>
    <w:rsid w:val="1BF5F392"/>
    <w:rsid w:val="1F1E051E"/>
    <w:rsid w:val="21EECE32"/>
    <w:rsid w:val="229F0729"/>
    <w:rsid w:val="263C94E5"/>
    <w:rsid w:val="27F0F0FF"/>
    <w:rsid w:val="297790CC"/>
    <w:rsid w:val="2982ED7B"/>
    <w:rsid w:val="298BD9FC"/>
    <w:rsid w:val="29A7C68F"/>
    <w:rsid w:val="300F2C87"/>
    <w:rsid w:val="3198A110"/>
    <w:rsid w:val="32045623"/>
    <w:rsid w:val="33E08A70"/>
    <w:rsid w:val="347F98D8"/>
    <w:rsid w:val="39023321"/>
    <w:rsid w:val="395A3226"/>
    <w:rsid w:val="39C79413"/>
    <w:rsid w:val="3FF7D5B3"/>
    <w:rsid w:val="425C328D"/>
    <w:rsid w:val="456097E4"/>
    <w:rsid w:val="46AC3E3E"/>
    <w:rsid w:val="4811415C"/>
    <w:rsid w:val="49277FD9"/>
    <w:rsid w:val="498DFFCD"/>
    <w:rsid w:val="4A1A2710"/>
    <w:rsid w:val="54A080DF"/>
    <w:rsid w:val="556634D5"/>
    <w:rsid w:val="56FCADBE"/>
    <w:rsid w:val="58B5780E"/>
    <w:rsid w:val="5B78389D"/>
    <w:rsid w:val="5CE0B5A8"/>
    <w:rsid w:val="5D5079F3"/>
    <w:rsid w:val="609580D4"/>
    <w:rsid w:val="618488E9"/>
    <w:rsid w:val="61D34BF4"/>
    <w:rsid w:val="624EA0E3"/>
    <w:rsid w:val="643B668E"/>
    <w:rsid w:val="6569CD60"/>
    <w:rsid w:val="65B1CFAC"/>
    <w:rsid w:val="67371D91"/>
    <w:rsid w:val="6796FBCF"/>
    <w:rsid w:val="6A40BB06"/>
    <w:rsid w:val="6DD2393A"/>
    <w:rsid w:val="6E0620AD"/>
    <w:rsid w:val="6EC183C7"/>
    <w:rsid w:val="6FFCDBEC"/>
    <w:rsid w:val="72BB7145"/>
    <w:rsid w:val="7354DB08"/>
    <w:rsid w:val="74102738"/>
    <w:rsid w:val="7757271F"/>
    <w:rsid w:val="7A929B73"/>
    <w:rsid w:val="7A96312F"/>
    <w:rsid w:val="7F358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0DA93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4C30"/>
    <w:rPr>
      <w:color w:val="384653" w:themeColor="text1"/>
      <w:sz w:val="23"/>
    </w:rPr>
  </w:style>
  <w:style w:type="paragraph" w:styleId="Heading1">
    <w:name w:val="heading 1"/>
    <w:basedOn w:val="Normal"/>
    <w:next w:val="Normal"/>
    <w:link w:val="Heading1Char"/>
    <w:qFormat/>
    <w:rsid w:val="007F7DE0"/>
    <w:pPr>
      <w:keepNext/>
      <w:keepLines/>
      <w:pBdr>
        <w:top w:val="single" w:sz="8" w:space="1" w:color="B9C8E1" w:themeColor="accent5"/>
      </w:pBdr>
      <w:spacing w:before="200"/>
      <w:outlineLvl w:val="0"/>
    </w:pPr>
    <w:rPr>
      <w:rFonts w:asciiTheme="majorHAnsi" w:eastAsiaTheme="majorEastAsia" w:hAnsiTheme="majorHAnsi" w:cstheme="majorBidi"/>
      <w:b/>
      <w:bCs/>
      <w:color w:val="1F497D" w:themeColor="text2"/>
      <w:sz w:val="26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243A0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925B9"/>
    <w:pPr>
      <w:spacing w:after="720"/>
      <w:contextualSpacing/>
    </w:pPr>
    <w:rPr>
      <w:rFonts w:asciiTheme="majorHAnsi" w:eastAsiaTheme="majorEastAsia" w:hAnsiTheme="majorHAnsi" w:cstheme="majorBidi"/>
      <w:color w:val="1F497D" w:themeColor="text2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25B9"/>
    <w:rPr>
      <w:rFonts w:asciiTheme="majorHAnsi" w:eastAsiaTheme="majorEastAsia" w:hAnsiTheme="majorHAnsi" w:cstheme="majorBidi"/>
      <w:color w:val="1F497D" w:themeColor="text2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rsid w:val="007F7DE0"/>
    <w:rPr>
      <w:rFonts w:asciiTheme="majorHAnsi" w:eastAsiaTheme="majorEastAsia" w:hAnsiTheme="majorHAnsi" w:cstheme="majorBidi"/>
      <w:b/>
      <w:bCs/>
      <w:color w:val="1F497D" w:themeColor="text2"/>
      <w:sz w:val="26"/>
      <w:szCs w:val="32"/>
    </w:rPr>
  </w:style>
  <w:style w:type="paragraph" w:customStyle="1" w:styleId="checkboxindent">
    <w:name w:val="checkbox indent"/>
    <w:basedOn w:val="Normal"/>
    <w:qFormat/>
    <w:rsid w:val="004D3574"/>
    <w:pPr>
      <w:ind w:left="284" w:hanging="284"/>
    </w:pPr>
  </w:style>
  <w:style w:type="paragraph" w:styleId="Header">
    <w:name w:val="header"/>
    <w:basedOn w:val="Normal"/>
    <w:link w:val="HeaderChar"/>
    <w:semiHidden/>
    <w:rsid w:val="00990D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semiHidden/>
    <w:rsid w:val="00774C30"/>
    <w:rPr>
      <w:color w:val="384653" w:themeColor="text1"/>
      <w:sz w:val="23"/>
    </w:rPr>
  </w:style>
  <w:style w:type="paragraph" w:styleId="Footer">
    <w:name w:val="footer"/>
    <w:basedOn w:val="Normal"/>
    <w:link w:val="FooterChar"/>
    <w:semiHidden/>
    <w:rsid w:val="00990D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semiHidden/>
    <w:rsid w:val="00774C30"/>
    <w:rPr>
      <w:color w:val="384653" w:themeColor="text1"/>
      <w:sz w:val="23"/>
    </w:rPr>
  </w:style>
  <w:style w:type="character" w:styleId="PlaceholderText">
    <w:name w:val="Placeholder Text"/>
    <w:basedOn w:val="DefaultParagraphFont"/>
    <w:semiHidden/>
    <w:rsid w:val="00774C30"/>
    <w:rPr>
      <w:color w:val="808080"/>
    </w:rPr>
  </w:style>
  <w:style w:type="paragraph" w:customStyle="1" w:styleId="checklistindent">
    <w:name w:val="checklist indent"/>
    <w:basedOn w:val="Normal"/>
    <w:qFormat/>
    <w:rsid w:val="004D2754"/>
    <w:pPr>
      <w:spacing w:before="10" w:after="8"/>
      <w:ind w:left="357" w:hanging="357"/>
    </w:pPr>
    <w:rPr>
      <w:color w:val="2A343E" w:themeColor="text1" w:themeShade="BF"/>
    </w:rPr>
  </w:style>
  <w:style w:type="character" w:styleId="Hyperlink">
    <w:name w:val="Hyperlink"/>
    <w:basedOn w:val="DefaultParagraphFont"/>
    <w:rsid w:val="004D2754"/>
    <w:rPr>
      <w:color w:val="5182B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ervicesaustralia.gov.au/organisations/health-professionals/services/medicare/workforce-incentive-program-wip-practice-stream" TargetMode="External"/><Relationship Id="rId18" Type="http://schemas.openxmlformats.org/officeDocument/2006/relationships/hyperlink" Target="https://proda.humanservices.gov.au/prodalogin/pages/public/login.jsf?TAM_OP=login&amp;ERROR_CODE=0x00000000&amp;URL=%2F&amp;OLDSESSION=" TargetMode="External"/><Relationship Id="rId26" Type="http://schemas.openxmlformats.org/officeDocument/2006/relationships/hyperlink" Target="https://www.medicalobjects.com/" TargetMode="External"/><Relationship Id="rId39" Type="http://schemas.openxmlformats.org/officeDocument/2006/relationships/hyperlink" Target="https://hpp.health.qld.gov.au/" TargetMode="External"/><Relationship Id="rId21" Type="http://schemas.openxmlformats.org/officeDocument/2006/relationships/hyperlink" Target="http://www.healthlink.net/support.htm" TargetMode="External"/><Relationship Id="rId34" Type="http://schemas.openxmlformats.org/officeDocument/2006/relationships/hyperlink" Target="https://www.health.qld.gov.au/news-events/events/event-calendar" TargetMode="External"/><Relationship Id="rId42" Type="http://schemas.openxmlformats.org/officeDocument/2006/relationships/hyperlink" Target="http://www.qml.com.au/" TargetMode="External"/><Relationship Id="rId47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br.gov.au/" TargetMode="External"/><Relationship Id="rId29" Type="http://schemas.openxmlformats.org/officeDocument/2006/relationships/hyperlink" Target="https://www.healthdirect.gov.au/australian-health-servic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hyperlink" Target="https://bpsoftware.net/" TargetMode="External"/><Relationship Id="rId32" Type="http://schemas.openxmlformats.org/officeDocument/2006/relationships/hyperlink" Target="https://help.pencs.com.au/display/cr/cat+recipes" TargetMode="External"/><Relationship Id="rId37" Type="http://schemas.openxmlformats.org/officeDocument/2006/relationships/hyperlink" Target="https://sunshinecoast.communityhealthpathways.org/LoginFiles/Logon.aspx?ReturnUrl=%2f" TargetMode="External"/><Relationship Id="rId40" Type="http://schemas.openxmlformats.org/officeDocument/2006/relationships/hyperlink" Target="https://www.qdi.com.au/" TargetMode="External"/><Relationship Id="rId45" Type="http://schemas.openxmlformats.org/officeDocument/2006/relationships/hyperlink" Target="https://www.aapm.org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asic.gov.au/" TargetMode="External"/><Relationship Id="rId23" Type="http://schemas.openxmlformats.org/officeDocument/2006/relationships/hyperlink" Target="https://www.medicaldirector.com/support" TargetMode="External"/><Relationship Id="rId28" Type="http://schemas.openxmlformats.org/officeDocument/2006/relationships/hyperlink" Target="https://www.myob.com/au" TargetMode="External"/><Relationship Id="rId36" Type="http://schemas.openxmlformats.org/officeDocument/2006/relationships/hyperlink" Target="http://cq.healthpathwayscommunity.org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racgp.org.au/running-a-practice/technology/clinical-technology/telehealth" TargetMode="External"/><Relationship Id="rId31" Type="http://schemas.openxmlformats.org/officeDocument/2006/relationships/hyperlink" Target="https://www.practicehub.com.au/" TargetMode="External"/><Relationship Id="rId44" Type="http://schemas.openxmlformats.org/officeDocument/2006/relationships/hyperlink" Target="https://qld.ama.com.a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ervicesaustralia.gov.au/organisations/health-professionals/services/medicare/workforce-incentive-program-wip-practice-stream" TargetMode="External"/><Relationship Id="rId22" Type="http://schemas.openxmlformats.org/officeDocument/2006/relationships/hyperlink" Target="https://www.telstrahealth.com/argus" TargetMode="External"/><Relationship Id="rId27" Type="http://schemas.openxmlformats.org/officeDocument/2006/relationships/hyperlink" Target="https://www.xero.com/au/" TargetMode="External"/><Relationship Id="rId30" Type="http://schemas.openxmlformats.org/officeDocument/2006/relationships/hyperlink" Target="https://qfinder2.health.qld.gov.au/" TargetMode="External"/><Relationship Id="rId35" Type="http://schemas.openxmlformats.org/officeDocument/2006/relationships/hyperlink" Target="https://www.health.gov.au/resources/publications/national-vaccine-storage-guidelines-strive-for-5" TargetMode="External"/><Relationship Id="rId43" Type="http://schemas.openxmlformats.org/officeDocument/2006/relationships/hyperlink" Target="https://www.snp.com.au/" TargetMode="External"/><Relationship Id="rId48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jpeg"/><Relationship Id="rId17" Type="http://schemas.openxmlformats.org/officeDocument/2006/relationships/hyperlink" Target="https://www.business.gov.au/registrations/register-for-an-australian-business-number-abn" TargetMode="External"/><Relationship Id="rId25" Type="http://schemas.openxmlformats.org/officeDocument/2006/relationships/hyperlink" Target="https://www.zedmed.com.au/support-and-training" TargetMode="External"/><Relationship Id="rId33" Type="http://schemas.openxmlformats.org/officeDocument/2006/relationships/hyperlink" Target="https://www.ourphn.org.au/benchmarking/" TargetMode="External"/><Relationship Id="rId38" Type="http://schemas.openxmlformats.org/officeDocument/2006/relationships/hyperlink" Target="https://widebay.communityhealthpathways.org/LoginFiles/Logon.aspx?ReturnUrl=%2f" TargetMode="External"/><Relationship Id="rId46" Type="http://schemas.openxmlformats.org/officeDocument/2006/relationships/hyperlink" Target="https://www.apna.asn.au/" TargetMode="External"/><Relationship Id="rId20" Type="http://schemas.openxmlformats.org/officeDocument/2006/relationships/hyperlink" Target="https://www.medicalobjects.com/" TargetMode="External"/><Relationship Id="rId41" Type="http://schemas.openxmlformats.org/officeDocument/2006/relationships/hyperlink" Target="https://i-med.com.au/hom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warshuis\AppData\Roaming\Microsoft\Templates\Job%20interview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14">
      <a:dk1>
        <a:srgbClr val="384653"/>
      </a:dk1>
      <a:lt1>
        <a:sysClr val="window" lastClr="FFFFFF"/>
      </a:lt1>
      <a:dk2>
        <a:srgbClr val="1F497D"/>
      </a:dk2>
      <a:lt2>
        <a:srgbClr val="EEECE1"/>
      </a:lt2>
      <a:accent1>
        <a:srgbClr val="396734"/>
      </a:accent1>
      <a:accent2>
        <a:srgbClr val="5171A2"/>
      </a:accent2>
      <a:accent3>
        <a:srgbClr val="2D3E3E"/>
      </a:accent3>
      <a:accent4>
        <a:srgbClr val="8064A2"/>
      </a:accent4>
      <a:accent5>
        <a:srgbClr val="B9C8E1"/>
      </a:accent5>
      <a:accent6>
        <a:srgbClr val="566771"/>
      </a:accent6>
      <a:hlink>
        <a:srgbClr val="5182BC"/>
      </a:hlink>
      <a:folHlink>
        <a:srgbClr val="8064A2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B9B3133640B45A5B6B0210E4AA691" ma:contentTypeVersion="6" ma:contentTypeDescription="Create a new document." ma:contentTypeScope="" ma:versionID="27114e0f769f4d3f4d6f0558ad63f1dc">
  <xsd:schema xmlns:xsd="http://www.w3.org/2001/XMLSchema" xmlns:xs="http://www.w3.org/2001/XMLSchema" xmlns:p="http://schemas.microsoft.com/office/2006/metadata/properties" xmlns:ns2="432cc768-65b2-4550-99ba-8a184a6d9db6" xmlns:ns3="fa1a7a30-3b53-4772-b6b1-2ddd2dc3e952" targetNamespace="http://schemas.microsoft.com/office/2006/metadata/properties" ma:root="true" ma:fieldsID="8bb2c9d24b4ee27af6decaf22069acd5" ns2:_="" ns3:_="">
    <xsd:import namespace="432cc768-65b2-4550-99ba-8a184a6d9db6"/>
    <xsd:import namespace="fa1a7a30-3b53-4772-b6b1-2ddd2dc3e9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cc768-65b2-4550-99ba-8a184a6d9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a7a30-3b53-4772-b6b1-2ddd2dc3e9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556B04-A649-49F9-B07D-EEC9D18785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0624F-075A-4A54-9ECF-FADA0F90E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cc768-65b2-4550-99ba-8a184a6d9db6"/>
    <ds:schemaRef ds:uri="fa1a7a30-3b53-4772-b6b1-2ddd2dc3e9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010D1C-04B8-430A-A911-7CD099875578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432cc768-65b2-4550-99ba-8a184a6d9db6"/>
    <ds:schemaRef ds:uri="http://purl.org/dc/elements/1.1/"/>
    <ds:schemaRef ds:uri="http://purl.org/dc/dcmitype/"/>
    <ds:schemaRef ds:uri="http://schemas.microsoft.com/office/infopath/2007/PartnerControls"/>
    <ds:schemaRef ds:uri="fa1a7a30-3b53-4772-b6b1-2ddd2dc3e95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interview checklist.dotx</Template>
  <TotalTime>0</TotalTime>
  <Pages>3</Pages>
  <Words>1166</Words>
  <Characters>6651</Characters>
  <Application>Microsoft Office Word</Application>
  <DocSecurity>0</DocSecurity>
  <Lines>55</Lines>
  <Paragraphs>15</Paragraphs>
  <ScaleCrop>false</ScaleCrop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2020-08-07T00:33:00Z</dcterms:created>
  <dcterms:modified xsi:type="dcterms:W3CDTF">2020-09-13T22:20:00Z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0x01010072EB9B3133640B45A5B6B0210E4AA691</vt:lpwstr>
  </property>
</Properties>
</file>